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Министерство науки и высшего образования Российской Федерации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Министерство образования Нижегородской области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Нижегородский государственный лингвистический университет</w:t>
      </w:r>
      <w:r>
        <w:rPr>
          <w:color w:val="222222"/>
          <w:shd w:val="clear" w:color="auto" w:fill="FFFFFF"/>
        </w:rPr>
        <w:t xml:space="preserve"> им. </w:t>
      </w:r>
      <w:r w:rsidRPr="004D36F2">
        <w:rPr>
          <w:color w:val="222222"/>
          <w:shd w:val="clear" w:color="auto" w:fill="FFFFFF"/>
        </w:rPr>
        <w:t>Н.А.</w:t>
      </w:r>
      <w:r>
        <w:rPr>
          <w:color w:val="222222"/>
          <w:shd w:val="clear" w:color="auto" w:fill="FFFFFF"/>
        </w:rPr>
        <w:t> </w:t>
      </w:r>
      <w:r w:rsidRPr="004D36F2">
        <w:rPr>
          <w:color w:val="222222"/>
          <w:shd w:val="clear" w:color="auto" w:fill="FFFFFF"/>
        </w:rPr>
        <w:t>Добролюбова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Международная междисциплинарная научно-исследовательская лаборатория</w:t>
      </w:r>
    </w:p>
    <w:p w:rsidR="00A4407F" w:rsidRPr="00A60DC1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A60DC1">
        <w:rPr>
          <w:color w:val="222222"/>
          <w:shd w:val="clear" w:color="auto" w:fill="FFFFFF"/>
        </w:rPr>
        <w:t>«Технологии социально-гуманитарных исследований»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Международная научн</w:t>
      </w:r>
      <w:r>
        <w:rPr>
          <w:color w:val="222222"/>
          <w:shd w:val="clear" w:color="auto" w:fill="FFFFFF"/>
        </w:rPr>
        <w:t>о-исследовательская лаборатория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A60DC1">
        <w:rPr>
          <w:color w:val="222222"/>
          <w:shd w:val="clear" w:color="auto" w:fill="FFFFFF"/>
        </w:rPr>
        <w:t>«Фундаментальные и прикладные исследования аспектов культурной идентификации»</w:t>
      </w:r>
    </w:p>
    <w:p w:rsidR="00312B34" w:rsidRPr="00A60DC1" w:rsidRDefault="00312B34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Кафедра зарубежной литературы и межкультурной коммуникации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312B34" w:rsidRDefault="00312B34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312B34" w:rsidRDefault="00312B34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312B34" w:rsidRDefault="00312B34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4D36F2">
        <w:rPr>
          <w:b/>
          <w:color w:val="222222"/>
          <w:shd w:val="clear" w:color="auto" w:fill="FFFFFF"/>
        </w:rPr>
        <w:t>ИНФОРМАЦИОННОЕ ПИСЬМО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312B34" w:rsidRDefault="00312B34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4D36F2">
        <w:rPr>
          <w:b/>
          <w:color w:val="222222"/>
          <w:shd w:val="clear" w:color="auto" w:fill="FFFFFF"/>
        </w:rPr>
        <w:t>Ме</w:t>
      </w:r>
      <w:r>
        <w:rPr>
          <w:b/>
          <w:color w:val="222222"/>
          <w:shd w:val="clear" w:color="auto" w:fill="FFFFFF"/>
        </w:rPr>
        <w:t>ждународная научная конференция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4D36F2">
        <w:rPr>
          <w:b/>
          <w:color w:val="222222"/>
          <w:shd w:val="clear" w:color="auto" w:fill="FFFFFF"/>
        </w:rPr>
        <w:t xml:space="preserve">«Достоевский в зеркале эпох: поэтика, компаративистика, </w:t>
      </w:r>
      <w:proofErr w:type="spellStart"/>
      <w:r w:rsidRPr="004D36F2">
        <w:rPr>
          <w:b/>
          <w:color w:val="222222"/>
          <w:shd w:val="clear" w:color="auto" w:fill="FFFFFF"/>
        </w:rPr>
        <w:t>имагология</w:t>
      </w:r>
      <w:proofErr w:type="spellEnd"/>
      <w:r w:rsidRPr="004D36F2">
        <w:rPr>
          <w:b/>
          <w:color w:val="222222"/>
          <w:shd w:val="clear" w:color="auto" w:fill="FFFFFF"/>
        </w:rPr>
        <w:t>»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4D36F2">
        <w:rPr>
          <w:b/>
          <w:color w:val="222222"/>
          <w:shd w:val="clear" w:color="auto" w:fill="FFFFFF"/>
        </w:rPr>
        <w:t>22</w:t>
      </w:r>
      <w:r w:rsidR="007A30D8">
        <w:rPr>
          <w:b/>
          <w:color w:val="222222"/>
          <w:shd w:val="clear" w:color="auto" w:fill="FFFFFF"/>
        </w:rPr>
        <w:t xml:space="preserve"> </w:t>
      </w:r>
      <w:r w:rsidRPr="004D36F2">
        <w:rPr>
          <w:b/>
          <w:color w:val="222222"/>
          <w:shd w:val="clear" w:color="auto" w:fill="FFFFFF"/>
        </w:rPr>
        <w:t>–</w:t>
      </w:r>
      <w:r w:rsidR="007A30D8">
        <w:rPr>
          <w:b/>
          <w:color w:val="222222"/>
          <w:shd w:val="clear" w:color="auto" w:fill="FFFFFF"/>
        </w:rPr>
        <w:t xml:space="preserve"> </w:t>
      </w:r>
      <w:r w:rsidRPr="004D36F2">
        <w:rPr>
          <w:b/>
          <w:color w:val="222222"/>
          <w:shd w:val="clear" w:color="auto" w:fill="FFFFFF"/>
        </w:rPr>
        <w:t>23 апреля 2021 г.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2021</w:t>
      </w:r>
      <w:r>
        <w:rPr>
          <w:color w:val="222222"/>
          <w:shd w:val="clear" w:color="auto" w:fill="FFFFFF"/>
        </w:rPr>
        <w:t> </w:t>
      </w:r>
      <w:r w:rsidRPr="004D36F2">
        <w:rPr>
          <w:color w:val="222222"/>
          <w:shd w:val="clear" w:color="auto" w:fill="FFFFFF"/>
        </w:rPr>
        <w:t xml:space="preserve">г. в истории мировой культуры отмечен </w:t>
      </w:r>
      <w:r w:rsidRPr="004D36F2">
        <w:rPr>
          <w:b/>
          <w:color w:val="222222"/>
          <w:shd w:val="clear" w:color="auto" w:fill="FFFFFF"/>
        </w:rPr>
        <w:t>200-летием со дня рождения Ф.М. Достоевского</w:t>
      </w:r>
      <w:r w:rsidRPr="004D36F2">
        <w:rPr>
          <w:color w:val="222222"/>
          <w:shd w:val="clear" w:color="auto" w:fill="FFFFFF"/>
        </w:rPr>
        <w:t xml:space="preserve">. Великий русский писатель, создатель новой жанровой формы полифонического романа, писатель-новатор, сумевший изобразить «первоосновы духовной жизни человека», воплотить в романной форме кризисные состояния человеческого сознания, глубокий мыслитель, описавший социальные и духовные разрывы современного ему русского общества, предугадавший страшные шатания человека и человечности в </w:t>
      </w:r>
      <w:r w:rsidRPr="004D36F2">
        <w:rPr>
          <w:color w:val="222222"/>
          <w:shd w:val="clear" w:color="auto" w:fill="FFFFFF"/>
          <w:lang w:val="en-US"/>
        </w:rPr>
        <w:t>XX</w:t>
      </w:r>
      <w:r>
        <w:rPr>
          <w:color w:val="222222"/>
          <w:shd w:val="clear" w:color="auto" w:fill="FFFFFF"/>
        </w:rPr>
        <w:t> </w:t>
      </w:r>
      <w:r w:rsidRPr="004D36F2">
        <w:rPr>
          <w:color w:val="222222"/>
          <w:shd w:val="clear" w:color="auto" w:fill="FFFFFF"/>
        </w:rPr>
        <w:t>веке, Достоевский был и остается одной и самых ярких личностей в мировой истории, одной из ключевых фи</w:t>
      </w:r>
      <w:r>
        <w:rPr>
          <w:color w:val="222222"/>
          <w:shd w:val="clear" w:color="auto" w:fill="FFFFFF"/>
        </w:rPr>
        <w:t>гур в истории мировой культуры.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 xml:space="preserve">Изучение творчества Достоевского, воздействия его романной прозы, литературной и философской публицистики на мировой литературный процесс, на мировую философскую, историческую мысль занимает особое место в современной гуманитарной науке – прежде всего, в литературоведении и лингвистике. В центре литературоведческих поисков </w:t>
      </w:r>
      <w:r w:rsidRPr="004D36F2">
        <w:rPr>
          <w:color w:val="222222"/>
          <w:shd w:val="clear" w:color="auto" w:fill="FFFFFF"/>
          <w:lang w:val="en-US"/>
        </w:rPr>
        <w:t>XXI</w:t>
      </w:r>
      <w:r w:rsidRPr="004D36F2">
        <w:rPr>
          <w:color w:val="222222"/>
          <w:shd w:val="clear" w:color="auto" w:fill="FFFFFF"/>
        </w:rPr>
        <w:t xml:space="preserve"> века, касающихся творчества и личности великого русского писателя, </w:t>
      </w:r>
      <w:r>
        <w:rPr>
          <w:color w:val="222222"/>
          <w:shd w:val="clear" w:color="auto" w:fill="FFFFFF"/>
        </w:rPr>
        <w:t>–</w:t>
      </w:r>
      <w:r w:rsidRPr="004D36F2">
        <w:rPr>
          <w:color w:val="222222"/>
          <w:shd w:val="clear" w:color="auto" w:fill="FFFFFF"/>
        </w:rPr>
        <w:t xml:space="preserve"> вопросы поэтики и </w:t>
      </w:r>
      <w:proofErr w:type="spellStart"/>
      <w:r w:rsidRPr="004D36F2">
        <w:rPr>
          <w:color w:val="222222"/>
          <w:shd w:val="clear" w:color="auto" w:fill="FFFFFF"/>
        </w:rPr>
        <w:t>мифопоэтики</w:t>
      </w:r>
      <w:proofErr w:type="spellEnd"/>
      <w:r w:rsidRPr="004D36F2">
        <w:rPr>
          <w:color w:val="222222"/>
          <w:shd w:val="clear" w:color="auto" w:fill="FFFFFF"/>
        </w:rPr>
        <w:t xml:space="preserve"> его произведений, культурно-исторического, религиозного, литературного контекста, рецепции его творчества в России и за рубежом, проблемы антропологии и аксиологии творчества Достоевского, </w:t>
      </w:r>
      <w:proofErr w:type="spellStart"/>
      <w:r w:rsidRPr="004D36F2">
        <w:rPr>
          <w:color w:val="222222"/>
          <w:shd w:val="clear" w:color="auto" w:fill="FFFFFF"/>
        </w:rPr>
        <w:t>имагологический</w:t>
      </w:r>
      <w:proofErr w:type="spellEnd"/>
      <w:r w:rsidRPr="004D36F2">
        <w:rPr>
          <w:color w:val="222222"/>
          <w:shd w:val="clear" w:color="auto" w:fill="FFFFFF"/>
        </w:rPr>
        <w:t xml:space="preserve"> аспект изучения его произведений. Изучение языка, стиля, </w:t>
      </w:r>
      <w:proofErr w:type="spellStart"/>
      <w:r w:rsidRPr="004D36F2">
        <w:rPr>
          <w:color w:val="222222"/>
          <w:shd w:val="clear" w:color="auto" w:fill="FFFFFF"/>
        </w:rPr>
        <w:t>концептосферы</w:t>
      </w:r>
      <w:proofErr w:type="spellEnd"/>
      <w:r w:rsidRPr="004D36F2">
        <w:rPr>
          <w:color w:val="222222"/>
          <w:shd w:val="clear" w:color="auto" w:fill="FFFFFF"/>
        </w:rPr>
        <w:t xml:space="preserve"> произведений Достоевского является важной областью исследова</w:t>
      </w:r>
      <w:r>
        <w:rPr>
          <w:color w:val="222222"/>
          <w:shd w:val="clear" w:color="auto" w:fill="FFFFFF"/>
        </w:rPr>
        <w:t>ний в современной лингвистике.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 xml:space="preserve">При всем разнообразии вопросов, которые ставятся сегодня в литературоведческих и лингвистических работах о Достоевском, можно говорить о выраженном общем интерес к одной глобальной теме – Достоевский и эпоха. Обсуждению этой глобальной темы в аспектах поэтики, компаративистики, </w:t>
      </w:r>
      <w:proofErr w:type="spellStart"/>
      <w:r w:rsidRPr="004D36F2">
        <w:rPr>
          <w:color w:val="222222"/>
          <w:shd w:val="clear" w:color="auto" w:fill="FFFFFF"/>
        </w:rPr>
        <w:t>имагологии</w:t>
      </w:r>
      <w:proofErr w:type="spellEnd"/>
      <w:r w:rsidRPr="004D36F2">
        <w:rPr>
          <w:color w:val="222222"/>
          <w:shd w:val="clear" w:color="auto" w:fill="FFFFFF"/>
        </w:rPr>
        <w:t xml:space="preserve">, а также стилистики, когнитивной лингвистики, </w:t>
      </w:r>
      <w:proofErr w:type="spellStart"/>
      <w:r w:rsidRPr="004D36F2">
        <w:rPr>
          <w:color w:val="222222"/>
          <w:shd w:val="clear" w:color="auto" w:fill="FFFFFF"/>
        </w:rPr>
        <w:t>лингвокультурологии</w:t>
      </w:r>
      <w:proofErr w:type="spellEnd"/>
      <w:r w:rsidRPr="004D36F2">
        <w:rPr>
          <w:color w:val="222222"/>
          <w:shd w:val="clear" w:color="auto" w:fill="FFFFFF"/>
        </w:rPr>
        <w:t xml:space="preserve"> и посвящена конференция «Достоевский в зеркале эпох: поэтика, компаративистика, </w:t>
      </w:r>
      <w:proofErr w:type="spellStart"/>
      <w:r w:rsidRPr="004D36F2">
        <w:rPr>
          <w:color w:val="222222"/>
          <w:shd w:val="clear" w:color="auto" w:fill="FFFFFF"/>
        </w:rPr>
        <w:t>имагология</w:t>
      </w:r>
      <w:proofErr w:type="spellEnd"/>
      <w:r w:rsidRPr="004D36F2">
        <w:rPr>
          <w:color w:val="222222"/>
          <w:shd w:val="clear" w:color="auto" w:fill="FFFFFF"/>
        </w:rPr>
        <w:t xml:space="preserve">». 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 xml:space="preserve">Конференция проводится научно-исследовательской лабораторией «Фундаментальные и прикладные исследования аспектов культурной идентификации» </w:t>
      </w:r>
      <w:r w:rsidR="001C3B4C">
        <w:rPr>
          <w:color w:val="222222"/>
          <w:shd w:val="clear" w:color="auto" w:fill="FFFFFF"/>
        </w:rPr>
        <w:t xml:space="preserve">и кафедрой зарубежной литературы и межкультурной коммуникации </w:t>
      </w:r>
      <w:r w:rsidRPr="004D36F2">
        <w:rPr>
          <w:color w:val="222222"/>
          <w:shd w:val="clear" w:color="auto" w:fill="FFFFFF"/>
        </w:rPr>
        <w:t>Нижегородского государственного ли</w:t>
      </w:r>
      <w:r>
        <w:rPr>
          <w:color w:val="222222"/>
          <w:shd w:val="clear" w:color="auto" w:fill="FFFFFF"/>
        </w:rPr>
        <w:t>нгвистического университета им. </w:t>
      </w:r>
      <w:r w:rsidRPr="004D36F2">
        <w:rPr>
          <w:color w:val="222222"/>
          <w:shd w:val="clear" w:color="auto" w:fill="FFFFFF"/>
        </w:rPr>
        <w:t>Н.А.</w:t>
      </w:r>
      <w:r>
        <w:rPr>
          <w:color w:val="222222"/>
          <w:shd w:val="clear" w:color="auto" w:fill="FFFFFF"/>
        </w:rPr>
        <w:t> </w:t>
      </w:r>
      <w:r w:rsidRPr="004D36F2">
        <w:rPr>
          <w:color w:val="222222"/>
          <w:shd w:val="clear" w:color="auto" w:fill="FFFFFF"/>
        </w:rPr>
        <w:t>Добролюбов</w:t>
      </w:r>
      <w:r w:rsidRPr="00D45E42">
        <w:rPr>
          <w:color w:val="222222"/>
          <w:shd w:val="clear" w:color="auto" w:fill="FFFFFF"/>
        </w:rPr>
        <w:t>а в рамках Международного научного форума «Свобода и ответственность в переломную эпоху» (19</w:t>
      </w:r>
      <w:r w:rsidR="001C3B4C">
        <w:rPr>
          <w:color w:val="222222"/>
          <w:shd w:val="clear" w:color="auto" w:fill="FFFFFF"/>
        </w:rPr>
        <w:t xml:space="preserve"> </w:t>
      </w:r>
      <w:r w:rsidRPr="00D45E42">
        <w:rPr>
          <w:color w:val="222222"/>
          <w:shd w:val="clear" w:color="auto" w:fill="FFFFFF"/>
        </w:rPr>
        <w:t>–</w:t>
      </w:r>
      <w:r w:rsidR="001C3B4C">
        <w:rPr>
          <w:color w:val="222222"/>
          <w:shd w:val="clear" w:color="auto" w:fill="FFFFFF"/>
        </w:rPr>
        <w:t xml:space="preserve"> </w:t>
      </w:r>
      <w:r w:rsidRPr="00D45E42">
        <w:rPr>
          <w:color w:val="222222"/>
          <w:shd w:val="clear" w:color="auto" w:fill="FFFFFF"/>
        </w:rPr>
        <w:t>23 апреля 2021</w:t>
      </w:r>
      <w:r>
        <w:rPr>
          <w:color w:val="222222"/>
          <w:shd w:val="clear" w:color="auto" w:fill="FFFFFF"/>
        </w:rPr>
        <w:t> </w:t>
      </w:r>
      <w:r w:rsidRPr="00D45E42">
        <w:rPr>
          <w:color w:val="222222"/>
          <w:shd w:val="clear" w:color="auto" w:fill="FFFFFF"/>
        </w:rPr>
        <w:t xml:space="preserve">г.), организуемого </w:t>
      </w:r>
      <w:r>
        <w:rPr>
          <w:color w:val="222222"/>
          <w:shd w:val="clear" w:color="auto" w:fill="FFFFFF"/>
        </w:rPr>
        <w:t xml:space="preserve">Международной междисциплинарной </w:t>
      </w:r>
      <w:r w:rsidRPr="00D45E42">
        <w:rPr>
          <w:color w:val="222222"/>
          <w:shd w:val="clear" w:color="auto" w:fill="FFFFFF"/>
        </w:rPr>
        <w:t>научно-исследовательской лабора</w:t>
      </w:r>
      <w:r w:rsidRPr="004D36F2">
        <w:rPr>
          <w:color w:val="222222"/>
          <w:shd w:val="clear" w:color="auto" w:fill="FFFFFF"/>
        </w:rPr>
        <w:t>торией «Технологии социально-гуманитарных исследований».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lastRenderedPageBreak/>
        <w:t xml:space="preserve">Предлагаются следующие </w:t>
      </w:r>
      <w:r w:rsidRPr="004D36F2">
        <w:rPr>
          <w:b/>
          <w:color w:val="222222"/>
          <w:shd w:val="clear" w:color="auto" w:fill="FFFFFF"/>
        </w:rPr>
        <w:t>направления работы конференции</w:t>
      </w:r>
      <w:r w:rsidRPr="004D36F2">
        <w:rPr>
          <w:color w:val="222222"/>
          <w:shd w:val="clear" w:color="auto" w:fill="FFFFFF"/>
        </w:rPr>
        <w:t>:</w:t>
      </w:r>
    </w:p>
    <w:p w:rsidR="00312B34" w:rsidRPr="004D36F2" w:rsidRDefault="00312B34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</w:p>
    <w:p w:rsidR="00A4407F" w:rsidRPr="004D36F2" w:rsidRDefault="00A4407F" w:rsidP="00A4407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Особенности поэтики и художественного мира Достоевско</w:t>
      </w:r>
      <w:r>
        <w:rPr>
          <w:rFonts w:ascii="Times New Roman" w:hAnsi="Times New Roman" w:cs="Times New Roman"/>
          <w:sz w:val="24"/>
          <w:szCs w:val="24"/>
        </w:rPr>
        <w:t>го в контексте традиции и эпохи.</w:t>
      </w:r>
    </w:p>
    <w:p w:rsidR="00A4407F" w:rsidRPr="004D36F2" w:rsidRDefault="00A4407F" w:rsidP="00A4407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 xml:space="preserve">Русский мир сквозь призму художественного творчества Достоевского: русские и зарубежные писатели, поэты, </w:t>
      </w:r>
      <w:r>
        <w:rPr>
          <w:color w:val="222222"/>
          <w:shd w:val="clear" w:color="auto" w:fill="FFFFFF"/>
        </w:rPr>
        <w:t>философы о Достоевском и России.</w:t>
      </w:r>
    </w:p>
    <w:p w:rsidR="00A4407F" w:rsidRPr="004D36F2" w:rsidRDefault="00A4407F" w:rsidP="00A4407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Проблемы рецепции творчества Достоевского в литературе разных эпох (р</w:t>
      </w:r>
      <w:r>
        <w:rPr>
          <w:color w:val="222222"/>
          <w:shd w:val="clear" w:color="auto" w:fill="FFFFFF"/>
        </w:rPr>
        <w:t>усская и зарубежная литература).</w:t>
      </w:r>
    </w:p>
    <w:p w:rsidR="00A4407F" w:rsidRPr="004D36F2" w:rsidRDefault="00A4407F" w:rsidP="00A4407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hd w:val="clear" w:color="auto" w:fill="FFFFFF"/>
        </w:rPr>
      </w:pPr>
      <w:proofErr w:type="spellStart"/>
      <w:r w:rsidRPr="004D36F2">
        <w:rPr>
          <w:color w:val="222222"/>
          <w:shd w:val="clear" w:color="auto" w:fill="FFFFFF"/>
        </w:rPr>
        <w:t>Имагологические</w:t>
      </w:r>
      <w:proofErr w:type="spellEnd"/>
      <w:r w:rsidRPr="004D36F2">
        <w:rPr>
          <w:color w:val="222222"/>
          <w:shd w:val="clear" w:color="auto" w:fill="FFFFFF"/>
        </w:rPr>
        <w:t xml:space="preserve"> проблемы исследования творчества Достоевского («свое» </w:t>
      </w:r>
      <w:r>
        <w:rPr>
          <w:color w:val="222222"/>
          <w:shd w:val="clear" w:color="auto" w:fill="FFFFFF"/>
        </w:rPr>
        <w:t>–</w:t>
      </w:r>
      <w:r w:rsidRPr="004D36F2">
        <w:rPr>
          <w:color w:val="222222"/>
          <w:shd w:val="clear" w:color="auto" w:fill="FFFFFF"/>
        </w:rPr>
        <w:t xml:space="preserve"> «другое» </w:t>
      </w:r>
      <w:r>
        <w:rPr>
          <w:color w:val="222222"/>
          <w:shd w:val="clear" w:color="auto" w:fill="FFFFFF"/>
        </w:rPr>
        <w:t>–</w:t>
      </w:r>
      <w:r w:rsidRPr="004D36F2">
        <w:rPr>
          <w:color w:val="222222"/>
          <w:shd w:val="clear" w:color="auto" w:fill="FFFFFF"/>
        </w:rPr>
        <w:t xml:space="preserve"> «чужое», национальное и инонациональное в художественных произве</w:t>
      </w:r>
      <w:r>
        <w:rPr>
          <w:color w:val="222222"/>
          <w:shd w:val="clear" w:color="auto" w:fill="FFFFFF"/>
        </w:rPr>
        <w:t>дениях и публицистике писателя).</w:t>
      </w:r>
    </w:p>
    <w:p w:rsidR="00A4407F" w:rsidRPr="004D36F2" w:rsidRDefault="00A4407F" w:rsidP="00A4407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Аксиологические аспекты художест</w:t>
      </w:r>
      <w:r>
        <w:rPr>
          <w:color w:val="222222"/>
          <w:shd w:val="clear" w:color="auto" w:fill="FFFFFF"/>
        </w:rPr>
        <w:t>венного творчества Достоевского.</w:t>
      </w:r>
    </w:p>
    <w:p w:rsidR="00A4407F" w:rsidRPr="004D36F2" w:rsidRDefault="00A4407F" w:rsidP="00A4407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Язык, речь, диалог как базовые элементы стиля и художественного мышления Достоевского.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К участию в конференции приглашаются ученые, преподаватели вузов, учителя школ, молодые исследователи – аспиранты и студенты.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Рабочие языки конференции: русский, английский.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4D36F2">
        <w:rPr>
          <w:b/>
          <w:color w:val="222222"/>
          <w:shd w:val="clear" w:color="auto" w:fill="FFFFFF"/>
        </w:rPr>
        <w:t>Процедура подачи заявки на участие в конференции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Заявку на участие в конференции</w:t>
      </w:r>
      <w:r>
        <w:rPr>
          <w:color w:val="222222"/>
          <w:shd w:val="clear" w:color="auto" w:fill="FFFFFF"/>
        </w:rPr>
        <w:t>: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 xml:space="preserve">1) информацию об участнике и предлагаемом докладе </w:t>
      </w:r>
      <w:r w:rsidRPr="00CD250C">
        <w:rPr>
          <w:i/>
          <w:color w:val="222222"/>
          <w:shd w:val="clear" w:color="auto" w:fill="FFFFFF"/>
        </w:rPr>
        <w:t>(Приложение 1)</w:t>
      </w:r>
      <w:r>
        <w:rPr>
          <w:color w:val="222222"/>
          <w:shd w:val="clear" w:color="auto" w:fill="FFFFFF"/>
        </w:rPr>
        <w:t>;</w:t>
      </w:r>
    </w:p>
    <w:p w:rsidR="00A4407F" w:rsidRPr="00CD250C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CD250C">
        <w:rPr>
          <w:color w:val="222222"/>
          <w:shd w:val="clear" w:color="auto" w:fill="FFFFFF"/>
        </w:rPr>
        <w:t xml:space="preserve">2) статья по материалам доклада </w:t>
      </w:r>
      <w:r w:rsidRPr="00CD250C">
        <w:rPr>
          <w:i/>
          <w:color w:val="222222"/>
          <w:shd w:val="clear" w:color="auto" w:fill="FFFFFF"/>
        </w:rPr>
        <w:t>(Приложение 2)</w:t>
      </w:r>
    </w:p>
    <w:p w:rsidR="00A4407F" w:rsidRPr="00CD250C" w:rsidRDefault="00193BE0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необходимо отправить до 24</w:t>
      </w:r>
      <w:bookmarkStart w:id="0" w:name="_GoBack"/>
      <w:bookmarkEnd w:id="0"/>
      <w:r w:rsidR="00A4407F" w:rsidRPr="00CD250C">
        <w:rPr>
          <w:color w:val="222222"/>
          <w:shd w:val="clear" w:color="auto" w:fill="FFFFFF"/>
        </w:rPr>
        <w:t> </w:t>
      </w:r>
      <w:r w:rsidR="009B5456">
        <w:rPr>
          <w:color w:val="222222"/>
          <w:shd w:val="clear" w:color="auto" w:fill="FFFFFF"/>
        </w:rPr>
        <w:t>февраля</w:t>
      </w:r>
      <w:r w:rsidR="00312B34">
        <w:rPr>
          <w:color w:val="222222"/>
          <w:shd w:val="clear" w:color="auto" w:fill="FFFFFF"/>
        </w:rPr>
        <w:t xml:space="preserve"> </w:t>
      </w:r>
      <w:r w:rsidR="00A4407F" w:rsidRPr="00CD250C">
        <w:rPr>
          <w:color w:val="222222"/>
          <w:shd w:val="clear" w:color="auto" w:fill="FFFFFF"/>
        </w:rPr>
        <w:t>2021 г. на адрес электронной почты:</w:t>
      </w:r>
      <w:r w:rsidR="00A4407F" w:rsidRPr="00CD250C">
        <w:rPr>
          <w:b/>
          <w:color w:val="222222"/>
          <w:shd w:val="clear" w:color="auto" w:fill="FFFFFF"/>
        </w:rPr>
        <w:t xml:space="preserve"> </w:t>
      </w:r>
      <w:hyperlink r:id="rId5" w:history="1">
        <w:r w:rsidR="00A4407F" w:rsidRPr="00CD250C">
          <w:rPr>
            <w:rStyle w:val="a5"/>
            <w:b/>
            <w:shd w:val="clear" w:color="auto" w:fill="FFFFFF"/>
            <w:lang w:val="en-US"/>
          </w:rPr>
          <w:t>dostconf</w:t>
        </w:r>
        <w:r w:rsidR="00A4407F" w:rsidRPr="00CD250C">
          <w:rPr>
            <w:rStyle w:val="a5"/>
            <w:b/>
            <w:shd w:val="clear" w:color="auto" w:fill="FFFFFF"/>
          </w:rPr>
          <w:t>2021@</w:t>
        </w:r>
        <w:r w:rsidR="00A4407F" w:rsidRPr="00CD250C">
          <w:rPr>
            <w:rStyle w:val="a5"/>
            <w:b/>
            <w:shd w:val="clear" w:color="auto" w:fill="FFFFFF"/>
            <w:lang w:val="en-US"/>
          </w:rPr>
          <w:t>g</w:t>
        </w:r>
        <w:r w:rsidR="00A4407F" w:rsidRPr="00CD250C">
          <w:rPr>
            <w:rStyle w:val="a5"/>
            <w:b/>
            <w:shd w:val="clear" w:color="auto" w:fill="FFFFFF"/>
          </w:rPr>
          <w:t>mail.</w:t>
        </w:r>
        <w:r w:rsidR="00A4407F" w:rsidRPr="00CD250C">
          <w:rPr>
            <w:rStyle w:val="a5"/>
            <w:b/>
            <w:shd w:val="clear" w:color="auto" w:fill="FFFFFF"/>
            <w:lang w:val="en-US"/>
          </w:rPr>
          <w:t>com</w:t>
        </w:r>
      </w:hyperlink>
      <w:r w:rsidR="00A4407F" w:rsidRPr="00CD250C">
        <w:rPr>
          <w:b/>
          <w:color w:val="222222"/>
          <w:shd w:val="clear" w:color="auto" w:fill="FFFFFF"/>
        </w:rPr>
        <w:t>.</w:t>
      </w:r>
    </w:p>
    <w:p w:rsidR="00A4407F" w:rsidRPr="00CD250C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CD250C">
        <w:rPr>
          <w:b/>
          <w:color w:val="222222"/>
          <w:shd w:val="clear" w:color="auto" w:fill="FFFFFF"/>
        </w:rPr>
        <w:t xml:space="preserve">Публикация статьи для каждого автора (коллектива авторов) обязательна. </w:t>
      </w:r>
      <w:r w:rsidRPr="00CD250C">
        <w:rPr>
          <w:color w:val="222222"/>
          <w:shd w:val="clear" w:color="auto" w:fill="FFFFFF"/>
        </w:rPr>
        <w:t>Мате</w:t>
      </w:r>
      <w:r w:rsidR="00312B34">
        <w:rPr>
          <w:color w:val="222222"/>
          <w:shd w:val="clear" w:color="auto" w:fill="FFFFFF"/>
        </w:rPr>
        <w:t>риалы конференции публикуются к началу конференции и индексируются в</w:t>
      </w:r>
      <w:r w:rsidRPr="00CD250C">
        <w:rPr>
          <w:color w:val="222222"/>
          <w:shd w:val="clear" w:color="auto" w:fill="FFFFFF"/>
        </w:rPr>
        <w:t xml:space="preserve"> РИНЦ в течение 2 месяцев после публикации.</w:t>
      </w:r>
    </w:p>
    <w:p w:rsidR="00A4407F" w:rsidRPr="00CD250C" w:rsidRDefault="00A4407F" w:rsidP="00A44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50C">
        <w:rPr>
          <w:rFonts w:ascii="Times New Roman" w:hAnsi="Times New Roman" w:cs="Times New Roman"/>
          <w:sz w:val="24"/>
          <w:szCs w:val="24"/>
        </w:rPr>
        <w:t>Лучшие доклады участников конференции будут опубликованы на английском языке в сборнике материалов международного научного форума «Свобода и ответственность в переломную эпоху», индексируемом в международной базе данных научного цитирования.</w:t>
      </w:r>
    </w:p>
    <w:p w:rsidR="00A4407F" w:rsidRPr="004D36F2" w:rsidRDefault="00A4407F" w:rsidP="00A4407F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D2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Более подробную информацию о публикации статей можно узнать, обратившись к организаторам конференции по указанному выше адресу электронной почты. Решение о публикации статей принимается Оргкомитетом конференции; оргкомитет оставляет за собой право отклонить материалы или потребовать их переработки.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r w:rsidRPr="004D36F2">
        <w:rPr>
          <w:color w:val="222222"/>
          <w:shd w:val="clear" w:color="auto" w:fill="FFFFFF"/>
        </w:rPr>
        <w:t>Проезд и проживание участников – за счет командирующей стороны.</w:t>
      </w: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</w:p>
    <w:p w:rsidR="00A4407F" w:rsidRPr="004D36F2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proofErr w:type="spellStart"/>
      <w:r w:rsidRPr="004D36F2">
        <w:rPr>
          <w:color w:val="222222"/>
          <w:shd w:val="clear" w:color="auto" w:fill="FFFFFF"/>
        </w:rPr>
        <w:t>Оргвзнос</w:t>
      </w:r>
      <w:proofErr w:type="spellEnd"/>
      <w:r w:rsidRPr="004D36F2">
        <w:rPr>
          <w:color w:val="222222"/>
          <w:shd w:val="clear" w:color="auto" w:fill="FFFFFF"/>
        </w:rPr>
        <w:t xml:space="preserve"> для участников конференции не предусмотрен.</w:t>
      </w:r>
    </w:p>
    <w:p w:rsidR="00A4407F" w:rsidRDefault="00A4407F" w:rsidP="00A4407F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A4407F" w:rsidRPr="00CD250C" w:rsidRDefault="00A4407F" w:rsidP="00A440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hd w:val="clear" w:color="auto" w:fill="FFFFFF"/>
        </w:rPr>
      </w:pPr>
      <w:r w:rsidRPr="00CD250C">
        <w:rPr>
          <w:b/>
          <w:color w:val="222222"/>
          <w:shd w:val="clear" w:color="auto" w:fill="FFFFFF"/>
        </w:rPr>
        <w:t>Контактная информация</w:t>
      </w:r>
    </w:p>
    <w:p w:rsidR="00A4407F" w:rsidRPr="00CD250C" w:rsidRDefault="00A4407F" w:rsidP="00A4407F">
      <w:pPr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CD2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Контактное лицо: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доктор филологических наук, доцент </w:t>
      </w:r>
      <w:r w:rsidRPr="00CD2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Королева Светлана Борисовна </w:t>
      </w:r>
    </w:p>
    <w:p w:rsidR="00A4407F" w:rsidRPr="00312B34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  <w:lang w:val="de-DE"/>
        </w:rPr>
      </w:pPr>
      <w:r w:rsidRPr="00CD250C">
        <w:rPr>
          <w:color w:val="222222"/>
          <w:shd w:val="clear" w:color="auto" w:fill="FFFFFF"/>
        </w:rPr>
        <w:t>Тел</w:t>
      </w:r>
      <w:r w:rsidRPr="00312B34">
        <w:rPr>
          <w:color w:val="222222"/>
          <w:shd w:val="clear" w:color="auto" w:fill="FFFFFF"/>
          <w:lang w:val="de-DE"/>
        </w:rPr>
        <w:t>.: +7 (908) 2307798.</w:t>
      </w:r>
    </w:p>
    <w:p w:rsidR="00A4407F" w:rsidRPr="00312B34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  <w:lang w:val="de-DE"/>
        </w:rPr>
      </w:pPr>
      <w:proofErr w:type="spellStart"/>
      <w:r w:rsidRPr="00312B34">
        <w:rPr>
          <w:color w:val="222222"/>
          <w:shd w:val="clear" w:color="auto" w:fill="FFFFFF"/>
          <w:lang w:val="de-DE"/>
        </w:rPr>
        <w:t>E-mail</w:t>
      </w:r>
      <w:proofErr w:type="spellEnd"/>
      <w:r w:rsidRPr="00312B34">
        <w:rPr>
          <w:color w:val="222222"/>
          <w:shd w:val="clear" w:color="auto" w:fill="FFFFFF"/>
          <w:lang w:val="de-DE"/>
        </w:rPr>
        <w:t xml:space="preserve">: </w:t>
      </w:r>
      <w:hyperlink r:id="rId6" w:history="1">
        <w:r w:rsidRPr="00312B34">
          <w:rPr>
            <w:rStyle w:val="a5"/>
            <w:b/>
            <w:shd w:val="clear" w:color="auto" w:fill="FFFFFF"/>
            <w:lang w:val="de-DE"/>
          </w:rPr>
          <w:t>dostconf2021@gmail.com</w:t>
        </w:r>
      </w:hyperlink>
    </w:p>
    <w:p w:rsidR="00A4407F" w:rsidRPr="00312B34" w:rsidRDefault="00A4407F" w:rsidP="00A440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de-DE"/>
        </w:rPr>
      </w:pPr>
      <w:r w:rsidRPr="00312B34">
        <w:rPr>
          <w:lang w:val="de-DE"/>
        </w:rPr>
        <w:br w:type="page"/>
      </w:r>
    </w:p>
    <w:p w:rsidR="00A4407F" w:rsidRPr="004D36F2" w:rsidRDefault="00A4407F" w:rsidP="00A440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Приложение 1</w:t>
      </w:r>
    </w:p>
    <w:p w:rsidR="00A4407F" w:rsidRPr="004D36F2" w:rsidRDefault="00A4407F" w:rsidP="00A440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07F" w:rsidRPr="004D36F2" w:rsidRDefault="00A4407F" w:rsidP="00A4407F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b/>
          <w:sz w:val="24"/>
          <w:szCs w:val="24"/>
        </w:rPr>
        <w:t>Форма заявки для участия в Форуме и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D36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D36F2">
        <w:rPr>
          <w:rFonts w:ascii="Times New Roman" w:hAnsi="Times New Roman" w:cs="Times New Roman"/>
          <w:b/>
          <w:sz w:val="24"/>
          <w:szCs w:val="24"/>
        </w:rPr>
        <w:t>или конференциях</w:t>
      </w:r>
    </w:p>
    <w:p w:rsidR="00A4407F" w:rsidRPr="004D36F2" w:rsidRDefault="00A4407F" w:rsidP="00A440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07F" w:rsidRPr="004D36F2" w:rsidRDefault="00A4407F" w:rsidP="00A440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75" w:type="dxa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3368"/>
        <w:gridCol w:w="6207"/>
      </w:tblGrid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(полное название)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Должность (с указанием подразделения)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Номер телефона с кодом города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7F" w:rsidRPr="004D36F2" w:rsidTr="00804DF9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A4407F" w:rsidRPr="004D36F2" w:rsidRDefault="00A4407F" w:rsidP="00804DF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F2">
              <w:rPr>
                <w:rFonts w:ascii="Times New Roman" w:hAnsi="Times New Roman" w:cs="Times New Roman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A4407F" w:rsidRPr="004D36F2" w:rsidRDefault="00A4407F" w:rsidP="00804DF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07F" w:rsidRPr="004D36F2" w:rsidRDefault="00A4407F" w:rsidP="00A440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6F2">
        <w:rPr>
          <w:rFonts w:ascii="Times New Roman" w:hAnsi="Times New Roman" w:cs="Times New Roman"/>
          <w:sz w:val="24"/>
          <w:szCs w:val="24"/>
        </w:rPr>
        <w:br w:type="page"/>
      </w:r>
    </w:p>
    <w:p w:rsidR="00A4407F" w:rsidRDefault="00A4407F" w:rsidP="00A4407F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36F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:rsidR="00A4407F" w:rsidRPr="004D36F2" w:rsidRDefault="00A4407F" w:rsidP="00A440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07F" w:rsidRPr="00CD250C" w:rsidRDefault="00A4407F" w:rsidP="00A4407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0C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A4407F" w:rsidRPr="00CD250C" w:rsidRDefault="00A4407F" w:rsidP="00A440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07F" w:rsidRPr="00CD250C" w:rsidRDefault="00A4407F" w:rsidP="00A4407F">
      <w:pPr>
        <w:pStyle w:val="one"/>
        <w:spacing w:before="0" w:after="0"/>
        <w:ind w:firstLine="709"/>
        <w:jc w:val="both"/>
        <w:rPr>
          <w:color w:val="auto"/>
        </w:rPr>
      </w:pPr>
      <w:r w:rsidRPr="00CD250C">
        <w:rPr>
          <w:b/>
          <w:color w:val="auto"/>
        </w:rPr>
        <w:t>Статьи – от 12 000 ЗНАКОВ С ПРОБЕЛАМИ</w:t>
      </w:r>
    </w:p>
    <w:p w:rsidR="00A4407F" w:rsidRPr="00CD250C" w:rsidRDefault="00A4407F" w:rsidP="00A4407F">
      <w:pPr>
        <w:pStyle w:val="one"/>
        <w:spacing w:before="0" w:after="0"/>
        <w:ind w:firstLine="709"/>
        <w:jc w:val="both"/>
        <w:rPr>
          <w:color w:val="auto"/>
        </w:rPr>
      </w:pPr>
      <w:r w:rsidRPr="00CD250C">
        <w:rPr>
          <w:color w:val="auto"/>
        </w:rPr>
        <w:t xml:space="preserve">Тексты принимаются в файлах формата </w:t>
      </w:r>
      <w:r w:rsidRPr="00CD250C">
        <w:rPr>
          <w:i/>
          <w:color w:val="auto"/>
          <w:lang w:val="en-US"/>
        </w:rPr>
        <w:t>doc</w:t>
      </w:r>
      <w:r w:rsidRPr="00CD250C">
        <w:rPr>
          <w:i/>
          <w:color w:val="auto"/>
        </w:rPr>
        <w:t xml:space="preserve">, </w:t>
      </w:r>
      <w:proofErr w:type="spellStart"/>
      <w:r w:rsidRPr="00CD250C">
        <w:rPr>
          <w:i/>
          <w:color w:val="auto"/>
        </w:rPr>
        <w:t>doсx</w:t>
      </w:r>
      <w:proofErr w:type="spellEnd"/>
      <w:r w:rsidRPr="00CD250C">
        <w:rPr>
          <w:i/>
          <w:color w:val="auto"/>
        </w:rPr>
        <w:t>.</w:t>
      </w:r>
    </w:p>
    <w:p w:rsidR="001C3B4C" w:rsidRPr="001C3B4C" w:rsidRDefault="00A4407F" w:rsidP="00A4407F">
      <w:pPr>
        <w:pStyle w:val="one"/>
        <w:spacing w:before="0" w:after="0"/>
        <w:ind w:firstLine="709"/>
        <w:jc w:val="both"/>
        <w:rPr>
          <w:color w:val="auto"/>
        </w:rPr>
      </w:pPr>
      <w:r w:rsidRPr="00CD250C">
        <w:rPr>
          <w:color w:val="auto"/>
        </w:rPr>
        <w:t>Шрифт</w:t>
      </w:r>
      <w:r w:rsidRPr="001C3B4C">
        <w:rPr>
          <w:color w:val="auto"/>
        </w:rPr>
        <w:t xml:space="preserve"> </w:t>
      </w:r>
      <w:r w:rsidRPr="00CD250C">
        <w:rPr>
          <w:color w:val="auto"/>
          <w:lang w:val="en-US"/>
        </w:rPr>
        <w:t>Times</w:t>
      </w:r>
      <w:r w:rsidRPr="001C3B4C">
        <w:rPr>
          <w:color w:val="auto"/>
        </w:rPr>
        <w:t xml:space="preserve"> </w:t>
      </w:r>
      <w:r w:rsidRPr="00CD250C">
        <w:rPr>
          <w:color w:val="auto"/>
          <w:lang w:val="en-US"/>
        </w:rPr>
        <w:t>New</w:t>
      </w:r>
      <w:r w:rsidRPr="001C3B4C">
        <w:rPr>
          <w:color w:val="auto"/>
        </w:rPr>
        <w:t xml:space="preserve"> </w:t>
      </w:r>
      <w:r w:rsidRPr="00CD250C">
        <w:rPr>
          <w:color w:val="auto"/>
          <w:lang w:val="en-US"/>
        </w:rPr>
        <w:t>Roman</w:t>
      </w:r>
      <w:r w:rsidRPr="001C3B4C">
        <w:rPr>
          <w:color w:val="auto"/>
        </w:rPr>
        <w:t>, 10</w:t>
      </w:r>
      <w:r w:rsidRPr="00CD250C">
        <w:rPr>
          <w:color w:val="auto"/>
          <w:lang w:val="en-US"/>
        </w:rPr>
        <w:t> </w:t>
      </w:r>
      <w:proofErr w:type="gramStart"/>
      <w:r w:rsidRPr="00CD250C">
        <w:rPr>
          <w:color w:val="auto"/>
        </w:rPr>
        <w:t>кегль</w:t>
      </w:r>
      <w:r w:rsidR="001C3B4C" w:rsidRPr="001C3B4C">
        <w:rPr>
          <w:color w:val="auto"/>
        </w:rPr>
        <w:t xml:space="preserve">, </w:t>
      </w:r>
      <w:r w:rsidRPr="001C3B4C">
        <w:rPr>
          <w:color w:val="auto"/>
        </w:rPr>
        <w:t xml:space="preserve"> </w:t>
      </w:r>
      <w:r w:rsidR="001C3B4C">
        <w:rPr>
          <w:color w:val="auto"/>
        </w:rPr>
        <w:t>л</w:t>
      </w:r>
      <w:r w:rsidR="001C3B4C" w:rsidRPr="001C3B4C">
        <w:rPr>
          <w:color w:val="auto"/>
        </w:rPr>
        <w:t>евое</w:t>
      </w:r>
      <w:proofErr w:type="gramEnd"/>
      <w:r w:rsidR="001C3B4C" w:rsidRPr="001C3B4C">
        <w:rPr>
          <w:color w:val="auto"/>
        </w:rPr>
        <w:t xml:space="preserve"> поле 3 см, правое 2 см.</w:t>
      </w:r>
    </w:p>
    <w:p w:rsidR="00A4407F" w:rsidRDefault="00A4407F" w:rsidP="00A4407F">
      <w:pPr>
        <w:pStyle w:val="one"/>
        <w:spacing w:before="0" w:after="0"/>
        <w:ind w:firstLine="709"/>
        <w:jc w:val="both"/>
        <w:rPr>
          <w:color w:val="auto"/>
        </w:rPr>
      </w:pPr>
      <w:r w:rsidRPr="00CD250C">
        <w:rPr>
          <w:color w:val="auto"/>
        </w:rPr>
        <w:t>Количество текстовых заимствований в статье не должно превышать 15% (по результатам проверки</w:t>
      </w:r>
      <w:r w:rsidRPr="004D36F2">
        <w:rPr>
          <w:color w:val="auto"/>
        </w:rPr>
        <w:t xml:space="preserve"> в системе </w:t>
      </w:r>
      <w:proofErr w:type="spellStart"/>
      <w:r w:rsidRPr="004D36F2">
        <w:rPr>
          <w:color w:val="auto"/>
        </w:rPr>
        <w:t>Антиплагиат.вуз</w:t>
      </w:r>
      <w:proofErr w:type="spellEnd"/>
      <w:r w:rsidRPr="004D36F2">
        <w:rPr>
          <w:color w:val="auto"/>
        </w:rPr>
        <w:t>).</w:t>
      </w:r>
    </w:p>
    <w:p w:rsidR="00A4407F" w:rsidRPr="004D36F2" w:rsidRDefault="00A4407F" w:rsidP="00A4407F">
      <w:pPr>
        <w:pStyle w:val="one"/>
        <w:spacing w:before="0" w:after="0"/>
        <w:ind w:firstLine="709"/>
        <w:jc w:val="both"/>
        <w:rPr>
          <w:color w:val="auto"/>
        </w:rPr>
      </w:pPr>
    </w:p>
    <w:p w:rsidR="00A4407F" w:rsidRPr="004D36F2" w:rsidRDefault="00A4407F" w:rsidP="001C3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b/>
          <w:sz w:val="24"/>
          <w:szCs w:val="24"/>
          <w:u w:val="thick"/>
        </w:rPr>
        <w:t xml:space="preserve">Сведения об </w:t>
      </w:r>
      <w:r w:rsidR="001C3B4C">
        <w:rPr>
          <w:rFonts w:ascii="Times New Roman" w:hAnsi="Times New Roman" w:cs="Times New Roman"/>
          <w:b/>
          <w:sz w:val="24"/>
          <w:szCs w:val="24"/>
          <w:u w:val="thick"/>
        </w:rPr>
        <w:t>авторе,</w:t>
      </w:r>
      <w:r w:rsidRPr="004D36F2">
        <w:rPr>
          <w:rFonts w:ascii="Times New Roman" w:hAnsi="Times New Roman" w:cs="Times New Roman"/>
          <w:b/>
          <w:sz w:val="24"/>
          <w:szCs w:val="24"/>
          <w:u w:val="thick"/>
        </w:rPr>
        <w:t xml:space="preserve"> заголовок</w:t>
      </w:r>
      <w:r w:rsidR="001C3B4C">
        <w:rPr>
          <w:rFonts w:ascii="Times New Roman" w:hAnsi="Times New Roman" w:cs="Times New Roman"/>
          <w:b/>
          <w:sz w:val="24"/>
          <w:szCs w:val="24"/>
          <w:u w:val="thick"/>
        </w:rPr>
        <w:t xml:space="preserve">, аннотация </w:t>
      </w:r>
      <w:r w:rsidR="001C3B4C" w:rsidRPr="004D36F2">
        <w:rPr>
          <w:rFonts w:ascii="Times New Roman" w:hAnsi="Times New Roman" w:cs="Times New Roman"/>
          <w:b/>
          <w:sz w:val="24"/>
          <w:szCs w:val="24"/>
          <w:u w:val="thick"/>
        </w:rPr>
        <w:t>(«шапка»)</w:t>
      </w:r>
    </w:p>
    <w:p w:rsidR="00A4407F" w:rsidRPr="004D36F2" w:rsidRDefault="00312B34" w:rsidP="00A4407F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A4407F" w:rsidRPr="004D36F2">
        <w:rPr>
          <w:rFonts w:ascii="Times New Roman" w:hAnsi="Times New Roman" w:cs="Times New Roman"/>
          <w:sz w:val="24"/>
          <w:szCs w:val="24"/>
        </w:rPr>
        <w:t xml:space="preserve"> по правому краю.</w:t>
      </w:r>
    </w:p>
    <w:p w:rsidR="00A4407F" w:rsidRPr="004D36F2" w:rsidRDefault="00312B34" w:rsidP="00A4407F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Инициалы</w:t>
      </w:r>
      <w:r w:rsidRPr="004D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фамилия автора (авторов), по центру</w:t>
      </w:r>
      <w:r w:rsidR="00A4407F">
        <w:rPr>
          <w:rFonts w:ascii="Times New Roman" w:hAnsi="Times New Roman" w:cs="Times New Roman"/>
          <w:sz w:val="24"/>
          <w:szCs w:val="24"/>
        </w:rPr>
        <w:t>.</w:t>
      </w:r>
    </w:p>
    <w:p w:rsidR="00A4407F" w:rsidRPr="004D36F2" w:rsidRDefault="00A4407F" w:rsidP="00A4407F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Название организац</w:t>
      </w:r>
      <w:r w:rsidR="00312B34">
        <w:rPr>
          <w:rFonts w:ascii="Times New Roman" w:hAnsi="Times New Roman" w:cs="Times New Roman"/>
          <w:sz w:val="24"/>
          <w:szCs w:val="24"/>
        </w:rPr>
        <w:t>ии необходимо указать полностью, по центру</w:t>
      </w:r>
      <w:r w:rsidRPr="004D36F2">
        <w:rPr>
          <w:rFonts w:ascii="Times New Roman" w:hAnsi="Times New Roman" w:cs="Times New Roman"/>
          <w:sz w:val="24"/>
          <w:szCs w:val="24"/>
        </w:rPr>
        <w:t>.</w:t>
      </w:r>
    </w:p>
    <w:p w:rsidR="00A4407F" w:rsidRPr="004D36F2" w:rsidRDefault="00A4407F" w:rsidP="00A4407F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="00312B34">
        <w:rPr>
          <w:rFonts w:ascii="Times New Roman" w:hAnsi="Times New Roman" w:cs="Times New Roman"/>
          <w:sz w:val="24"/>
          <w:szCs w:val="24"/>
        </w:rPr>
        <w:t xml:space="preserve"> строчными буквами, жирным</w:t>
      </w:r>
      <w:r w:rsidRPr="004D36F2">
        <w:rPr>
          <w:rFonts w:ascii="Times New Roman" w:hAnsi="Times New Roman" w:cs="Times New Roman"/>
          <w:sz w:val="24"/>
          <w:szCs w:val="24"/>
        </w:rPr>
        <w:t xml:space="preserve"> шрифт</w:t>
      </w:r>
      <w:r w:rsidR="00312B34">
        <w:rPr>
          <w:rFonts w:ascii="Times New Roman" w:hAnsi="Times New Roman" w:cs="Times New Roman"/>
          <w:sz w:val="24"/>
          <w:szCs w:val="24"/>
        </w:rPr>
        <w:t>ом, по центру</w:t>
      </w:r>
      <w:r w:rsidRPr="004D3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07F" w:rsidRPr="004D36F2" w:rsidRDefault="00A4407F" w:rsidP="00A4407F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Аннотация на русском языке: не более 300 знаков с пробелами</w:t>
      </w:r>
      <w:r w:rsidR="001C3B4C">
        <w:rPr>
          <w:rFonts w:ascii="Times New Roman" w:hAnsi="Times New Roman" w:cs="Times New Roman"/>
          <w:sz w:val="24"/>
          <w:szCs w:val="24"/>
        </w:rPr>
        <w:t>, выравнивание по ширине</w:t>
      </w:r>
      <w:r w:rsidRPr="004D36F2">
        <w:rPr>
          <w:rFonts w:ascii="Times New Roman" w:hAnsi="Times New Roman" w:cs="Times New Roman"/>
          <w:sz w:val="24"/>
          <w:szCs w:val="24"/>
        </w:rPr>
        <w:t>.</w:t>
      </w:r>
    </w:p>
    <w:p w:rsidR="00A4407F" w:rsidRDefault="00A4407F" w:rsidP="00A4407F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Ключевые слова на русском языке: не более 8 слов</w:t>
      </w:r>
      <w:r w:rsidR="001C3B4C">
        <w:rPr>
          <w:rFonts w:ascii="Times New Roman" w:hAnsi="Times New Roman" w:cs="Times New Roman"/>
          <w:sz w:val="24"/>
          <w:szCs w:val="24"/>
        </w:rPr>
        <w:t>, выравнивание по ширине</w:t>
      </w:r>
      <w:r w:rsidRPr="004D36F2">
        <w:rPr>
          <w:rFonts w:ascii="Times New Roman" w:hAnsi="Times New Roman" w:cs="Times New Roman"/>
          <w:sz w:val="24"/>
          <w:szCs w:val="24"/>
        </w:rPr>
        <w:t>.</w:t>
      </w:r>
    </w:p>
    <w:p w:rsidR="001C3B4C" w:rsidRPr="004D36F2" w:rsidRDefault="001C3B4C" w:rsidP="001C3B4C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элемент «шапки» отделяется от предыдущего пустой строкой. Основной текст статьи также отделяется от «шапки» пустой строкой.</w:t>
      </w:r>
    </w:p>
    <w:p w:rsidR="00A4407F" w:rsidRDefault="00A4407F" w:rsidP="00A440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07F" w:rsidRPr="004D36F2" w:rsidRDefault="00A4407F" w:rsidP="00A44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b/>
          <w:sz w:val="24"/>
          <w:szCs w:val="24"/>
          <w:u w:val="single"/>
        </w:rPr>
        <w:t>Основной текст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Без переносов.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 xml:space="preserve">Выравнивание по </w:t>
      </w:r>
      <w:r w:rsidR="001C3B4C">
        <w:rPr>
          <w:rFonts w:ascii="Times New Roman" w:hAnsi="Times New Roman" w:cs="Times New Roman"/>
          <w:sz w:val="24"/>
          <w:szCs w:val="24"/>
        </w:rPr>
        <w:t>ширине</w:t>
      </w:r>
      <w:r w:rsidRPr="004D36F2">
        <w:rPr>
          <w:rFonts w:ascii="Times New Roman" w:hAnsi="Times New Roman" w:cs="Times New Roman"/>
          <w:sz w:val="24"/>
          <w:szCs w:val="24"/>
        </w:rPr>
        <w:t>.</w:t>
      </w:r>
    </w:p>
    <w:p w:rsidR="00A4407F" w:rsidRPr="004D36F2" w:rsidRDefault="001C3B4C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Междустрочный интервал 1,2</w:t>
      </w:r>
      <w:r w:rsidR="00A4407F" w:rsidRPr="004D36F2">
        <w:rPr>
          <w:rFonts w:ascii="Times New Roman" w:hAnsi="Times New Roman" w:cs="Times New Roman"/>
          <w:sz w:val="24"/>
          <w:szCs w:val="24"/>
        </w:rPr>
        <w:t>5.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Абзацный отступ 1,25.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Таблицы и схемы желательно не использовать. В случае необходимости схемы прилагаются каждая отдельным файлом.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Внутри основного текста использ</w:t>
      </w:r>
      <w:r>
        <w:rPr>
          <w:rFonts w:ascii="Times New Roman" w:hAnsi="Times New Roman" w:cs="Times New Roman"/>
          <w:sz w:val="24"/>
          <w:szCs w:val="24"/>
        </w:rPr>
        <w:t>уется следующее форматирование:</w:t>
      </w:r>
    </w:p>
    <w:p w:rsidR="00A4407F" w:rsidRPr="004D36F2" w:rsidRDefault="00A4407F" w:rsidP="00A4407F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i/>
          <w:sz w:val="24"/>
          <w:szCs w:val="24"/>
        </w:rPr>
        <w:t>курсив</w:t>
      </w:r>
      <w:r w:rsidRPr="004D36F2">
        <w:rPr>
          <w:rFonts w:ascii="Times New Roman" w:hAnsi="Times New Roman" w:cs="Times New Roman"/>
          <w:sz w:val="24"/>
          <w:szCs w:val="24"/>
        </w:rPr>
        <w:t xml:space="preserve"> используется только для выделения текстовых примеров;</w:t>
      </w:r>
    </w:p>
    <w:p w:rsidR="00A4407F" w:rsidRPr="004D36F2" w:rsidRDefault="00A4407F" w:rsidP="00A4407F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 xml:space="preserve">ключевые тезисы или смысловые акценты выделяются </w:t>
      </w:r>
      <w:r w:rsidRPr="004D36F2">
        <w:rPr>
          <w:rFonts w:ascii="Times New Roman" w:hAnsi="Times New Roman" w:cs="Times New Roman"/>
          <w:spacing w:val="40"/>
          <w:sz w:val="24"/>
          <w:szCs w:val="24"/>
        </w:rPr>
        <w:t>разреженным</w:t>
      </w:r>
      <w:r w:rsidRPr="004D36F2">
        <w:rPr>
          <w:rFonts w:ascii="Times New Roman" w:hAnsi="Times New Roman" w:cs="Times New Roman"/>
          <w:sz w:val="24"/>
          <w:szCs w:val="24"/>
        </w:rPr>
        <w:t xml:space="preserve"> шрифтом.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Дефисы (-) не ставятся там, где должно быть тире (–).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>Неразрывные пробелы ставятся везде, где это необходимо (между инициалами и фамилией, в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36F2">
        <w:rPr>
          <w:rFonts w:ascii="Times New Roman" w:hAnsi="Times New Roman" w:cs="Times New Roman"/>
          <w:sz w:val="24"/>
          <w:szCs w:val="24"/>
        </w:rPr>
        <w:t>ч. в списке литературы, между предлогом и словом в заголовках, между цифрой и буквенным символом и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36F2">
        <w:rPr>
          <w:rFonts w:ascii="Times New Roman" w:hAnsi="Times New Roman" w:cs="Times New Roman"/>
          <w:sz w:val="24"/>
          <w:szCs w:val="24"/>
        </w:rPr>
        <w:t xml:space="preserve">п.). </w:t>
      </w:r>
      <w:r w:rsidRPr="004D36F2">
        <w:rPr>
          <w:rFonts w:ascii="Times New Roman" w:hAnsi="Times New Roman" w:cs="Times New Roman"/>
          <w:sz w:val="24"/>
          <w:szCs w:val="24"/>
          <w:u w:val="single"/>
        </w:rPr>
        <w:t>Неразрывный пробел</w:t>
      </w:r>
      <w:r w:rsidRPr="004D36F2">
        <w:rPr>
          <w:rFonts w:ascii="Times New Roman" w:hAnsi="Times New Roman" w:cs="Times New Roman"/>
          <w:sz w:val="24"/>
          <w:szCs w:val="24"/>
        </w:rPr>
        <w:t xml:space="preserve"> ставится с помощью трех одновременно нажимаемых клавиш: </w:t>
      </w:r>
      <w:r w:rsidRPr="004D36F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4D36F2">
        <w:rPr>
          <w:rFonts w:ascii="Times New Roman" w:hAnsi="Times New Roman" w:cs="Times New Roman"/>
          <w:sz w:val="24"/>
          <w:szCs w:val="24"/>
        </w:rPr>
        <w:t>+</w:t>
      </w:r>
      <w:r w:rsidRPr="004D36F2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4D36F2">
        <w:rPr>
          <w:rFonts w:ascii="Times New Roman" w:hAnsi="Times New Roman" w:cs="Times New Roman"/>
          <w:sz w:val="24"/>
          <w:szCs w:val="24"/>
        </w:rPr>
        <w:t>+пробел (При включении опции «непечатаемые символы» можно увидеть небольшой круг между верхними частями букв (например: А. А. Иванов, г. Москва, 2012 г.).</w:t>
      </w:r>
    </w:p>
    <w:p w:rsidR="00A4407F" w:rsidRPr="004D36F2" w:rsidRDefault="00A4407F" w:rsidP="00A4407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07F" w:rsidRPr="004D36F2" w:rsidRDefault="00A4407F" w:rsidP="00A44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b/>
          <w:sz w:val="24"/>
          <w:szCs w:val="24"/>
          <w:u w:val="single"/>
        </w:rPr>
        <w:t>Оформление ссылок и списка литературы</w:t>
      </w:r>
    </w:p>
    <w:p w:rsidR="00A4407F" w:rsidRPr="004D36F2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 xml:space="preserve">Постраничные сноски не допускаются. Стандарт оформления </w:t>
      </w:r>
      <w:proofErr w:type="spellStart"/>
      <w:r w:rsidRPr="004D36F2">
        <w:rPr>
          <w:rFonts w:ascii="Times New Roman" w:hAnsi="Times New Roman" w:cs="Times New Roman"/>
          <w:sz w:val="24"/>
          <w:szCs w:val="24"/>
        </w:rPr>
        <w:t>внутритекстовых</w:t>
      </w:r>
      <w:proofErr w:type="spellEnd"/>
      <w:r w:rsidRPr="004D36F2">
        <w:rPr>
          <w:rFonts w:ascii="Times New Roman" w:hAnsi="Times New Roman" w:cs="Times New Roman"/>
          <w:sz w:val="24"/>
          <w:szCs w:val="24"/>
        </w:rPr>
        <w:t xml:space="preserve"> ссылок следующий: [Фамилия год: стр.]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[Тишков 2007: 57]).</w:t>
      </w:r>
    </w:p>
    <w:p w:rsidR="00A4407F" w:rsidRDefault="00A4407F" w:rsidP="00A4407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6F2">
        <w:rPr>
          <w:rFonts w:ascii="Times New Roman" w:hAnsi="Times New Roman" w:cs="Times New Roman"/>
          <w:sz w:val="24"/>
          <w:szCs w:val="24"/>
        </w:rPr>
        <w:t xml:space="preserve">Раздел «Литература» оформляется в алфавитном порядке, нумеруется, </w:t>
      </w:r>
      <w:r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4D36F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D3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6F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D3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6F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D36F2">
        <w:rPr>
          <w:rFonts w:ascii="Times New Roman" w:hAnsi="Times New Roman" w:cs="Times New Roman"/>
          <w:sz w:val="24"/>
          <w:szCs w:val="24"/>
        </w:rPr>
        <w:t>, кегль 10, автор курсивом, традиционная последовательность (</w:t>
      </w:r>
      <w:proofErr w:type="gramStart"/>
      <w:r w:rsidRPr="004D36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D36F2">
        <w:rPr>
          <w:rFonts w:ascii="Times New Roman" w:hAnsi="Times New Roman" w:cs="Times New Roman"/>
          <w:sz w:val="24"/>
          <w:szCs w:val="24"/>
        </w:rPr>
        <w:t xml:space="preserve">: </w:t>
      </w:r>
      <w:r w:rsidRPr="004D36F2">
        <w:rPr>
          <w:rFonts w:ascii="Times New Roman" w:hAnsi="Times New Roman" w:cs="Times New Roman"/>
          <w:i/>
          <w:sz w:val="24"/>
          <w:szCs w:val="24"/>
        </w:rPr>
        <w:t>Автор А. А</w:t>
      </w:r>
      <w:r w:rsidRPr="004D36F2">
        <w:rPr>
          <w:rFonts w:ascii="Times New Roman" w:hAnsi="Times New Roman" w:cs="Times New Roman"/>
          <w:sz w:val="24"/>
          <w:szCs w:val="24"/>
        </w:rPr>
        <w:t>. Название. Город, год издания. Страница цитаты).</w:t>
      </w:r>
    </w:p>
    <w:p w:rsidR="00A4407F" w:rsidRPr="001C3B4C" w:rsidRDefault="001C3B4C" w:rsidP="00A4407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B4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статьи дается вся шапка на английском языке. </w:t>
      </w:r>
      <w:r w:rsidRPr="001C3B4C">
        <w:rPr>
          <w:rFonts w:ascii="Times New Roman" w:hAnsi="Times New Roman" w:cs="Times New Roman"/>
          <w:sz w:val="24"/>
          <w:szCs w:val="24"/>
        </w:rPr>
        <w:t>Требования к оформлению сведений на английском языке совпадают с требованиями к оформлению «шапки» статьи на русском языке.</w:t>
      </w:r>
    </w:p>
    <w:p w:rsidR="001C3B4C" w:rsidRDefault="001C3B4C" w:rsidP="00A4407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07F" w:rsidRPr="004D36F2" w:rsidRDefault="00A4407F" w:rsidP="00A440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07F" w:rsidRPr="00CD250C" w:rsidRDefault="00A4407F" w:rsidP="00A4407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A4407F" w:rsidRPr="00CD250C" w:rsidRDefault="00A4407F" w:rsidP="00A440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07F" w:rsidRPr="00312B34" w:rsidRDefault="00A4407F" w:rsidP="00A4407F">
      <w:pPr>
        <w:pStyle w:val="a3"/>
        <w:ind w:firstLine="567"/>
        <w:contextualSpacing/>
        <w:rPr>
          <w:rFonts w:eastAsia="Times New Roman"/>
          <w:b/>
          <w:bCs/>
          <w:sz w:val="20"/>
          <w:szCs w:val="20"/>
        </w:rPr>
      </w:pPr>
      <w:r w:rsidRPr="00312B34">
        <w:rPr>
          <w:rFonts w:eastAsia="Times New Roman"/>
          <w:b/>
          <w:bCs/>
          <w:sz w:val="20"/>
          <w:szCs w:val="20"/>
        </w:rPr>
        <w:t>УДК 82</w:t>
      </w:r>
    </w:p>
    <w:p w:rsidR="00A4407F" w:rsidRPr="00312B34" w:rsidRDefault="00A4407F" w:rsidP="00A4407F">
      <w:pPr>
        <w:pStyle w:val="a3"/>
        <w:ind w:firstLine="567"/>
        <w:contextualSpacing/>
        <w:rPr>
          <w:rFonts w:eastAsia="Times New Roman"/>
          <w:b/>
          <w:bCs/>
          <w:sz w:val="20"/>
          <w:szCs w:val="20"/>
        </w:rPr>
      </w:pPr>
    </w:p>
    <w:p w:rsidR="00A4407F" w:rsidRPr="00312B34" w:rsidRDefault="00A4407F" w:rsidP="00A4407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B34">
        <w:rPr>
          <w:rFonts w:ascii="Times New Roman" w:eastAsia="Calibri" w:hAnsi="Times New Roman" w:cs="Times New Roman"/>
          <w:b/>
          <w:sz w:val="20"/>
          <w:szCs w:val="20"/>
        </w:rPr>
        <w:t>С.Б. Королева</w:t>
      </w:r>
    </w:p>
    <w:p w:rsidR="00A4407F" w:rsidRPr="00312B34" w:rsidRDefault="00A4407F" w:rsidP="00A4407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407F" w:rsidRPr="00312B34" w:rsidRDefault="00A4407F" w:rsidP="00A4407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B34">
        <w:rPr>
          <w:rFonts w:ascii="Times New Roman" w:eastAsia="Calibri" w:hAnsi="Times New Roman" w:cs="Times New Roman"/>
          <w:b/>
          <w:sz w:val="20"/>
          <w:szCs w:val="20"/>
        </w:rPr>
        <w:t>СОДЕРЖАНИЕ КОНЦЕПТА «СВЯТАЯ РУСЬ» В ТВОРЧЕСТВЕ Ф.М. ДОСТОЕВСКОГО</w:t>
      </w:r>
    </w:p>
    <w:p w:rsidR="00A4407F" w:rsidRPr="00312B34" w:rsidRDefault="00A4407F" w:rsidP="00A4407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407F" w:rsidRPr="00312B34" w:rsidRDefault="00A4407F" w:rsidP="00A4407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B34">
        <w:rPr>
          <w:rFonts w:ascii="Times New Roman" w:eastAsia="Calibri" w:hAnsi="Times New Roman" w:cs="Times New Roman"/>
          <w:sz w:val="20"/>
          <w:szCs w:val="20"/>
        </w:rPr>
        <w:t xml:space="preserve">Нижегородский государственный лингвистический университет </w:t>
      </w:r>
      <w:r w:rsidRPr="00312B34">
        <w:rPr>
          <w:rFonts w:ascii="Times New Roman" w:eastAsia="Calibri" w:hAnsi="Times New Roman" w:cs="Times New Roman"/>
          <w:sz w:val="20"/>
          <w:szCs w:val="20"/>
        </w:rPr>
        <w:br/>
        <w:t>им. Н.А. Добролюбова</w:t>
      </w:r>
    </w:p>
    <w:p w:rsidR="00A4407F" w:rsidRPr="00312B34" w:rsidRDefault="00A4407F" w:rsidP="00A4407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4407F" w:rsidRPr="00312B34" w:rsidRDefault="00A4407F" w:rsidP="00A4407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312B34">
        <w:rPr>
          <w:rFonts w:ascii="Times New Roman" w:eastAsia="Calibri" w:hAnsi="Times New Roman" w:cs="Times New Roman"/>
          <w:spacing w:val="-2"/>
          <w:sz w:val="20"/>
          <w:szCs w:val="20"/>
        </w:rPr>
        <w:t>Рассматриваются особенности содержания концепта «Святая Русь» в творчестве Ф.М. Достоевского. Обнаруживается, что варианты прочтения концепта в его философской публицистике и романном творчестве, с одной стороны, и его поэзии, с другой, не совпадают.</w:t>
      </w:r>
    </w:p>
    <w:p w:rsidR="00A4407F" w:rsidRPr="00312B34" w:rsidRDefault="00A4407F" w:rsidP="00A4407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pacing w:val="-2"/>
          <w:sz w:val="20"/>
          <w:szCs w:val="20"/>
        </w:rPr>
      </w:pPr>
    </w:p>
    <w:p w:rsidR="00A4407F" w:rsidRPr="00312B34" w:rsidRDefault="00A4407F" w:rsidP="00A4407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12B34">
        <w:rPr>
          <w:rFonts w:ascii="Times New Roman" w:eastAsia="Calibri" w:hAnsi="Times New Roman" w:cs="Times New Roman"/>
          <w:b/>
          <w:sz w:val="20"/>
          <w:szCs w:val="20"/>
        </w:rPr>
        <w:t>Ключевые слова</w:t>
      </w:r>
      <w:r w:rsidRPr="00312B34">
        <w:rPr>
          <w:rFonts w:ascii="Times New Roman" w:eastAsia="Calibri" w:hAnsi="Times New Roman" w:cs="Times New Roman"/>
          <w:sz w:val="20"/>
          <w:szCs w:val="20"/>
        </w:rPr>
        <w:t>: концепт, «Святая Русь», «русская идея», романное и поэтическое творчество Ф.М. Достоевского, философская публицистика.</w:t>
      </w:r>
    </w:p>
    <w:p w:rsidR="00A4407F" w:rsidRPr="00312B34" w:rsidRDefault="00A4407F" w:rsidP="00A4407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4407F" w:rsidRPr="00312B34" w:rsidRDefault="00A4407F" w:rsidP="00A4407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12B34">
        <w:rPr>
          <w:rFonts w:ascii="Times New Roman" w:eastAsia="Calibri" w:hAnsi="Times New Roman" w:cs="Times New Roman"/>
          <w:sz w:val="20"/>
          <w:szCs w:val="20"/>
        </w:rPr>
        <w:t>В творчестве Ф.М. Достоевского концепт «Святая Русь» разворачивается в трех основных планах: как «русская идея» (в философско-публицистических трудах), как идеал святости, базовый для русской культуры, поддерживаемой духовным учительством (романное творчество) и как неистребимая сила православной России-государства (поэзия).</w:t>
      </w:r>
    </w:p>
    <w:p w:rsidR="00A4407F" w:rsidRPr="00312B34" w:rsidRDefault="00A4407F" w:rsidP="00A4407F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2B34">
        <w:rPr>
          <w:rFonts w:ascii="Times New Roman" w:eastAsia="Calibri" w:hAnsi="Times New Roman" w:cs="Times New Roman"/>
          <w:sz w:val="20"/>
          <w:szCs w:val="20"/>
        </w:rPr>
        <w:t>Сформулированная Ф.М. Достоевским первоначально в 1861 г. («Объявление о подписке на журнал «Время» на 1861 г.»), а затем развитая в других выступлениях (в частности, в знаменитой Речи на открытие памятника Пушкину, 1880 г.) [Горелов 2017: 197], «русская идея» Достоевского как бы доводила до предела ту идею соборности как внутренней опоры существования русского народа и русской государственности, которая впервые прозвучала у А.С. Хомякова [Хомяков 1 с. 151–152, 173].</w:t>
      </w:r>
    </w:p>
    <w:p w:rsidR="00A4407F" w:rsidRPr="00312B34" w:rsidRDefault="0056168F" w:rsidP="00A4407F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2B3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</w:t>
      </w:r>
    </w:p>
    <w:p w:rsidR="0056168F" w:rsidRPr="00312B34" w:rsidRDefault="0056168F" w:rsidP="00A4407F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407F" w:rsidRPr="00312B34" w:rsidRDefault="00A4407F" w:rsidP="00A4407F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2B34">
        <w:rPr>
          <w:rFonts w:ascii="Times New Roman" w:eastAsia="Calibri" w:hAnsi="Times New Roman" w:cs="Times New Roman"/>
          <w:sz w:val="20"/>
          <w:szCs w:val="20"/>
        </w:rPr>
        <w:t>Литература</w:t>
      </w:r>
    </w:p>
    <w:p w:rsidR="00A4407F" w:rsidRPr="00312B34" w:rsidRDefault="00A4407F" w:rsidP="00A4407F">
      <w:pPr>
        <w:tabs>
          <w:tab w:val="left" w:pos="1134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407F" w:rsidRPr="00312B34" w:rsidRDefault="00A4407F" w:rsidP="00A4407F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B34">
        <w:rPr>
          <w:rFonts w:ascii="Times New Roman" w:hAnsi="Times New Roman" w:cs="Times New Roman"/>
          <w:sz w:val="20"/>
          <w:szCs w:val="20"/>
        </w:rPr>
        <w:t>Горелов А.А. Ф.М. Достоевский: русская идея и русский социализм // Знание. Понимание. Умение. 2017. № 1. С. 50–65.</w:t>
      </w:r>
    </w:p>
    <w:p w:rsidR="00A4407F" w:rsidRPr="00312B34" w:rsidRDefault="00A4407F" w:rsidP="00A4407F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B34">
        <w:rPr>
          <w:rFonts w:ascii="Times New Roman" w:hAnsi="Times New Roman" w:cs="Times New Roman"/>
          <w:sz w:val="20"/>
          <w:szCs w:val="20"/>
        </w:rPr>
        <w:t>Достоевский Ф.М. Полное собрание сочинений в тридцати томах / АН СССР, Институт русской литературы (Пушкинский дом). Л.: Наука. Ленинградское отделение, 1972</w:t>
      </w:r>
      <w:r w:rsidRPr="00312B34">
        <w:rPr>
          <w:rFonts w:ascii="Times New Roman" w:eastAsia="Calibri" w:hAnsi="Times New Roman" w:cs="Times New Roman"/>
          <w:sz w:val="20"/>
          <w:szCs w:val="20"/>
        </w:rPr>
        <w:t>–</w:t>
      </w:r>
      <w:r w:rsidRPr="00312B34">
        <w:rPr>
          <w:rFonts w:ascii="Times New Roman" w:hAnsi="Times New Roman" w:cs="Times New Roman"/>
          <w:sz w:val="20"/>
          <w:szCs w:val="20"/>
        </w:rPr>
        <w:t>1990. Т. 30 (1). 455 с.</w:t>
      </w:r>
    </w:p>
    <w:p w:rsidR="00A4407F" w:rsidRPr="00312B34" w:rsidRDefault="00A4407F" w:rsidP="00A4407F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12B34">
        <w:rPr>
          <w:rFonts w:ascii="Times New Roman" w:hAnsi="Times New Roman" w:cs="Times New Roman"/>
          <w:sz w:val="20"/>
          <w:szCs w:val="20"/>
        </w:rPr>
        <w:t xml:space="preserve">Достоевский Ф.М. Собрание сочинений: в 9 т. М.: </w:t>
      </w:r>
      <w:proofErr w:type="spellStart"/>
      <w:r w:rsidRPr="00312B34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Pr="00312B34">
        <w:rPr>
          <w:rFonts w:ascii="Times New Roman" w:hAnsi="Times New Roman" w:cs="Times New Roman"/>
          <w:sz w:val="20"/>
          <w:szCs w:val="20"/>
        </w:rPr>
        <w:t>, АСТ, 2007. Т. 9. Кн. 2. 523 с.</w:t>
      </w:r>
    </w:p>
    <w:p w:rsidR="00A4407F" w:rsidRPr="00312B34" w:rsidRDefault="00A4407F" w:rsidP="00A4407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168F" w:rsidRPr="00312B34" w:rsidRDefault="0056168F" w:rsidP="0056168F">
      <w:pPr>
        <w:ind w:left="284" w:firstLine="567"/>
        <w:rPr>
          <w:rFonts w:ascii="Times New Roman" w:hAnsi="Times New Roman" w:cs="Times New Roman"/>
          <w:sz w:val="20"/>
          <w:szCs w:val="20"/>
        </w:rPr>
      </w:pPr>
    </w:p>
    <w:p w:rsidR="0056168F" w:rsidRPr="00312B34" w:rsidRDefault="0056168F" w:rsidP="0056168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312B34">
        <w:rPr>
          <w:rFonts w:ascii="Times New Roman" w:eastAsia="Calibri" w:hAnsi="Times New Roman" w:cs="Times New Roman"/>
          <w:b/>
          <w:sz w:val="20"/>
          <w:szCs w:val="20"/>
          <w:lang w:val="en-US"/>
        </w:rPr>
        <w:t>S.B. Koroleva</w:t>
      </w:r>
    </w:p>
    <w:p w:rsidR="0056168F" w:rsidRPr="00312B34" w:rsidRDefault="0056168F" w:rsidP="0056168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6168F" w:rsidRPr="00312B34" w:rsidRDefault="0056168F" w:rsidP="0056168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312B3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THE CONTENT OF THE CONCEPT “HOLY </w:t>
      </w:r>
      <w:proofErr w:type="spellStart"/>
      <w:r w:rsidRPr="00312B34">
        <w:rPr>
          <w:rFonts w:ascii="Times New Roman" w:eastAsia="Calibri" w:hAnsi="Times New Roman" w:cs="Times New Roman"/>
          <w:b/>
          <w:sz w:val="20"/>
          <w:szCs w:val="20"/>
          <w:lang w:val="en-US"/>
        </w:rPr>
        <w:t>RUSSIAˮ</w:t>
      </w:r>
      <w:proofErr w:type="spellEnd"/>
      <w:r w:rsidRPr="00312B3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312B34">
        <w:rPr>
          <w:rFonts w:ascii="Times New Roman" w:eastAsia="Calibri" w:hAnsi="Times New Roman" w:cs="Times New Roman"/>
          <w:b/>
          <w:sz w:val="20"/>
          <w:szCs w:val="20"/>
          <w:lang w:val="en-US"/>
        </w:rPr>
        <w:br/>
        <w:t>IN THE WORKS OF F. M. DOSTOEVSKY</w:t>
      </w:r>
    </w:p>
    <w:p w:rsidR="0056168F" w:rsidRPr="00312B34" w:rsidRDefault="0056168F" w:rsidP="0056168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6168F" w:rsidRPr="00312B34" w:rsidRDefault="0056168F" w:rsidP="0056168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312B34">
        <w:rPr>
          <w:rFonts w:ascii="Times New Roman" w:hAnsi="Times New Roman" w:cs="Times New Roman"/>
          <w:iCs/>
          <w:sz w:val="20"/>
          <w:szCs w:val="20"/>
          <w:lang w:val="en-US"/>
        </w:rPr>
        <w:t>Linguistics University of Nizhny Novgorod</w:t>
      </w:r>
    </w:p>
    <w:p w:rsidR="0056168F" w:rsidRPr="00312B34" w:rsidRDefault="0056168F" w:rsidP="0056168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6168F" w:rsidRPr="00312B34" w:rsidRDefault="0056168F" w:rsidP="0056168F">
      <w:pPr>
        <w:spacing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12B3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Peculiarities of the content of the ‘Holy Russia’ concept in F.M. </w:t>
      </w:r>
      <w:proofErr w:type="spellStart"/>
      <w:r w:rsidRPr="00312B34">
        <w:rPr>
          <w:rFonts w:ascii="Times New Roman" w:eastAsia="Calibri" w:hAnsi="Times New Roman" w:cs="Times New Roman"/>
          <w:sz w:val="20"/>
          <w:szCs w:val="20"/>
          <w:lang w:val="en-US"/>
        </w:rPr>
        <w:t>Dostoyevskii’s</w:t>
      </w:r>
      <w:proofErr w:type="spellEnd"/>
      <w:r w:rsidRPr="00312B3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works are analyzed. It is argued that two major variants of the concept’s interpretation: in the writer’s philosophical essays and novels, on the one hand, and in his poetry, on the other, do not coincide. </w:t>
      </w:r>
    </w:p>
    <w:p w:rsidR="0056168F" w:rsidRPr="00312B34" w:rsidRDefault="0056168F" w:rsidP="0056168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6168F" w:rsidRPr="00312B34" w:rsidRDefault="0056168F" w:rsidP="0056168F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12B34">
        <w:rPr>
          <w:rFonts w:ascii="Times New Roman" w:eastAsia="Calibri" w:hAnsi="Times New Roman" w:cs="Times New Roman"/>
          <w:b/>
          <w:sz w:val="20"/>
          <w:szCs w:val="20"/>
          <w:lang w:val="en-US"/>
        </w:rPr>
        <w:t>Keywords</w:t>
      </w:r>
      <w:r w:rsidRPr="00312B3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concept, ‘Holy Russia’, ‘Russian idea’, F.M. </w:t>
      </w:r>
      <w:proofErr w:type="spellStart"/>
      <w:r w:rsidRPr="00312B34">
        <w:rPr>
          <w:rFonts w:ascii="Times New Roman" w:eastAsia="Calibri" w:hAnsi="Times New Roman" w:cs="Times New Roman"/>
          <w:sz w:val="20"/>
          <w:szCs w:val="20"/>
          <w:lang w:val="en-US"/>
        </w:rPr>
        <w:t>Dostoyevskii’s</w:t>
      </w:r>
      <w:proofErr w:type="spellEnd"/>
      <w:r w:rsidRPr="00312B3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novel and poetry, philosophical essays.</w:t>
      </w:r>
    </w:p>
    <w:p w:rsidR="006B250D" w:rsidRPr="00312B34" w:rsidRDefault="006B250D">
      <w:pPr>
        <w:rPr>
          <w:sz w:val="20"/>
          <w:szCs w:val="20"/>
          <w:lang w:val="en-US"/>
        </w:rPr>
      </w:pPr>
    </w:p>
    <w:sectPr w:rsidR="006B250D" w:rsidRPr="00312B34" w:rsidSect="00741B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89B"/>
    <w:multiLevelType w:val="multilevel"/>
    <w:tmpl w:val="2A9268E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93ECC"/>
    <w:multiLevelType w:val="multilevel"/>
    <w:tmpl w:val="92BCD3B4"/>
    <w:lvl w:ilvl="0">
      <w:start w:val="1"/>
      <w:numFmt w:val="decimal"/>
      <w:lvlText w:val="%1."/>
      <w:lvlJc w:val="left"/>
      <w:pPr>
        <w:ind w:left="1069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721D1"/>
    <w:multiLevelType w:val="multilevel"/>
    <w:tmpl w:val="1C0A278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4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504F7A"/>
    <w:multiLevelType w:val="hybridMultilevel"/>
    <w:tmpl w:val="47A4BF50"/>
    <w:lvl w:ilvl="0" w:tplc="D8C6C234">
      <w:start w:val="1"/>
      <w:numFmt w:val="decimal"/>
      <w:lvlText w:val="%1."/>
      <w:lvlJc w:val="left"/>
      <w:pPr>
        <w:ind w:left="783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7F"/>
    <w:rsid w:val="00193BE0"/>
    <w:rsid w:val="001C3B4C"/>
    <w:rsid w:val="00312B34"/>
    <w:rsid w:val="0056168F"/>
    <w:rsid w:val="006B250D"/>
    <w:rsid w:val="007A30D8"/>
    <w:rsid w:val="008D09AB"/>
    <w:rsid w:val="009B5456"/>
    <w:rsid w:val="00A4407F"/>
    <w:rsid w:val="00B67FE3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D07"/>
  <w15:docId w15:val="{7EBC7E18-5D54-4686-8066-F276F57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07F"/>
    <w:pPr>
      <w:tabs>
        <w:tab w:val="left" w:pos="284"/>
      </w:tabs>
      <w:spacing w:line="240" w:lineRule="auto"/>
      <w:ind w:firstLine="0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qFormat/>
    <w:rsid w:val="00A4407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">
    <w:name w:val="one"/>
    <w:basedOn w:val="a"/>
    <w:qFormat/>
    <w:rsid w:val="00A4407F"/>
    <w:pPr>
      <w:spacing w:before="280" w:after="280"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440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407F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conf2021@gmail.com" TargetMode="External"/><Relationship Id="rId5" Type="http://schemas.openxmlformats.org/officeDocument/2006/relationships/hyperlink" Target="mailto:dostconf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Svetlana Klimova</cp:lastModifiedBy>
  <cp:revision>5</cp:revision>
  <dcterms:created xsi:type="dcterms:W3CDTF">2020-07-27T21:35:00Z</dcterms:created>
  <dcterms:modified xsi:type="dcterms:W3CDTF">2021-02-16T09:22:00Z</dcterms:modified>
</cp:coreProperties>
</file>