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line="336" w:lineRule="auto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ru-RU"/>
        </w:rPr>
        <w:t>Глубокоуважаемые коллеги</w:t>
      </w:r>
      <w:r>
        <w:rPr>
          <w:b w:val="1"/>
          <w:bCs w:val="1"/>
          <w:sz w:val="34"/>
          <w:szCs w:val="34"/>
          <w:rtl w:val="0"/>
          <w:lang w:val="ru-RU"/>
        </w:rPr>
        <w:t>!</w:t>
      </w:r>
    </w:p>
    <w:p>
      <w:pPr>
        <w:pStyle w:val="Обычный"/>
        <w:spacing w:line="336" w:lineRule="auto"/>
        <w:jc w:val="center"/>
        <w:rPr>
          <w:sz w:val="12"/>
          <w:szCs w:val="12"/>
        </w:rPr>
      </w:pPr>
    </w:p>
    <w:p>
      <w:pPr>
        <w:pStyle w:val="Обычный"/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 Добролюбова» приглашает вас принять участие в  </w:t>
      </w:r>
      <w:r>
        <w:rPr>
          <w:sz w:val="28"/>
          <w:szCs w:val="28"/>
          <w:rtl w:val="0"/>
          <w:lang w:val="en-US"/>
        </w:rPr>
        <w:t>III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>международной конференции</w:t>
      </w:r>
      <w:r>
        <w:rPr>
          <w:sz w:val="28"/>
          <w:szCs w:val="28"/>
          <w:rtl w:val="0"/>
          <w:lang w:val="ru-RU"/>
        </w:rPr>
        <w:t>,</w:t>
      </w:r>
    </w:p>
    <w:p>
      <w:pPr>
        <w:pStyle w:val="Обычный"/>
        <w:spacing w:line="336" w:lineRule="auto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«</w:t>
      </w:r>
      <w:r>
        <w:rPr>
          <w:b w:val="1"/>
          <w:bCs w:val="1"/>
          <w:sz w:val="32"/>
          <w:szCs w:val="32"/>
          <w:rtl w:val="0"/>
          <w:lang w:val="ru-RU"/>
        </w:rPr>
        <w:t xml:space="preserve">Стратегии и тактики в различных регистрах общения </w:t>
      </w:r>
      <w:r>
        <w:rPr>
          <w:b w:val="1"/>
          <w:bCs w:val="1"/>
          <w:sz w:val="32"/>
          <w:szCs w:val="32"/>
          <w:rtl w:val="0"/>
          <w:lang w:val="ru-RU"/>
        </w:rPr>
        <w:t>(</w:t>
      </w:r>
      <w:r>
        <w:rPr>
          <w:b w:val="1"/>
          <w:bCs w:val="1"/>
          <w:sz w:val="32"/>
          <w:szCs w:val="32"/>
          <w:rtl w:val="0"/>
          <w:lang w:val="ru-RU"/>
        </w:rPr>
        <w:t>на материале современных индоевропейских языков</w:t>
      </w:r>
      <w:r>
        <w:rPr>
          <w:b w:val="1"/>
          <w:b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>»</w:t>
      </w:r>
    </w:p>
    <w:p>
      <w:pPr>
        <w:pStyle w:val="Обычный"/>
        <w:spacing w:line="336" w:lineRule="auto"/>
        <w:jc w:val="center"/>
        <w:rPr>
          <w:sz w:val="32"/>
          <w:szCs w:val="32"/>
        </w:rPr>
      </w:pPr>
    </w:p>
    <w:p>
      <w:pPr>
        <w:pStyle w:val="Обычный"/>
        <w:spacing w:line="336" w:lineRule="auto"/>
        <w:jc w:val="center"/>
        <w:rPr>
          <w:b w:val="1"/>
          <w:bCs w:val="1"/>
          <w:sz w:val="34"/>
          <w:szCs w:val="34"/>
        </w:rPr>
      </w:pPr>
      <w:r>
        <w:rPr>
          <w:sz w:val="34"/>
          <w:szCs w:val="34"/>
          <w:rtl w:val="0"/>
          <w:lang w:val="ru-RU"/>
        </w:rPr>
        <w:t xml:space="preserve">Конференция состоится </w:t>
      </w:r>
      <w:r>
        <w:rPr>
          <w:b w:val="1"/>
          <w:bCs w:val="1"/>
          <w:sz w:val="34"/>
          <w:szCs w:val="34"/>
          <w:rtl w:val="0"/>
          <w:lang w:val="ru-RU"/>
        </w:rPr>
        <w:t>5</w:t>
      </w:r>
      <w:r>
        <w:rPr>
          <w:b w:val="1"/>
          <w:bCs w:val="1"/>
          <w:sz w:val="34"/>
          <w:szCs w:val="34"/>
          <w:rtl w:val="0"/>
          <w:lang w:val="en-US"/>
        </w:rPr>
        <w:t>-</w:t>
      </w:r>
      <w:r>
        <w:rPr>
          <w:b w:val="1"/>
          <w:bCs w:val="1"/>
          <w:sz w:val="34"/>
          <w:szCs w:val="34"/>
          <w:rtl w:val="0"/>
          <w:lang w:val="ru-RU"/>
        </w:rPr>
        <w:t xml:space="preserve">6 </w:t>
      </w:r>
      <w:r>
        <w:rPr>
          <w:b w:val="1"/>
          <w:bCs w:val="1"/>
          <w:sz w:val="34"/>
          <w:szCs w:val="34"/>
          <w:rtl w:val="0"/>
          <w:lang w:val="ru-RU"/>
        </w:rPr>
        <w:t xml:space="preserve">декабря </w:t>
      </w:r>
      <w:r>
        <w:rPr>
          <w:b w:val="1"/>
          <w:bCs w:val="1"/>
          <w:sz w:val="34"/>
          <w:szCs w:val="34"/>
          <w:rtl w:val="0"/>
          <w:lang w:val="ru-RU"/>
        </w:rPr>
        <w:t xml:space="preserve">2023 </w:t>
      </w:r>
      <w:r>
        <w:rPr>
          <w:b w:val="1"/>
          <w:bCs w:val="1"/>
          <w:sz w:val="34"/>
          <w:szCs w:val="34"/>
          <w:rtl w:val="0"/>
          <w:lang w:val="ru-RU"/>
        </w:rPr>
        <w:t>года</w:t>
      </w:r>
    </w:p>
    <w:p>
      <w:pPr>
        <w:pStyle w:val="Обычный"/>
        <w:spacing w:line="336" w:lineRule="auto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рамках конференции планируется обсуждение широкого круга вопросов современной лексикологии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аксиологии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лингвокультурологии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коммуникативной лингвистики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типологии коммуникативных стратегий и тактик в различных тональностях общения и других актуальных проблем современной лингвистики</w:t>
      </w:r>
      <w:r>
        <w:rPr>
          <w:sz w:val="28"/>
          <w:szCs w:val="28"/>
          <w:rtl w:val="0"/>
          <w:lang w:val="ru-RU"/>
        </w:rPr>
        <w:t xml:space="preserve">.      </w:t>
      </w:r>
    </w:p>
    <w:p>
      <w:pPr>
        <w:pStyle w:val="Обычный"/>
        <w:spacing w:line="336" w:lineRule="auto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  <w:rtl w:val="0"/>
          <w:lang w:val="ru-RU"/>
        </w:rPr>
        <w:t>Рабочие языки конференции</w:t>
      </w:r>
      <w:r>
        <w:rPr>
          <w:spacing w:val="-6"/>
          <w:sz w:val="28"/>
          <w:szCs w:val="28"/>
          <w:rtl w:val="0"/>
          <w:lang w:val="ru-RU"/>
        </w:rPr>
        <w:t xml:space="preserve">: </w:t>
      </w:r>
      <w:r>
        <w:rPr>
          <w:spacing w:val="-6"/>
          <w:sz w:val="28"/>
          <w:szCs w:val="28"/>
          <w:rtl w:val="0"/>
          <w:lang w:val="ru-RU"/>
        </w:rPr>
        <w:t>русский</w:t>
      </w:r>
      <w:r>
        <w:rPr>
          <w:spacing w:val="-6"/>
          <w:sz w:val="28"/>
          <w:szCs w:val="28"/>
          <w:rtl w:val="0"/>
          <w:lang w:val="ru-RU"/>
        </w:rPr>
        <w:t xml:space="preserve">, </w:t>
      </w:r>
      <w:r>
        <w:rPr>
          <w:spacing w:val="-6"/>
          <w:sz w:val="28"/>
          <w:szCs w:val="28"/>
          <w:rtl w:val="0"/>
          <w:lang w:val="ru-RU"/>
        </w:rPr>
        <w:t>английский</w:t>
      </w:r>
      <w:r>
        <w:rPr>
          <w:spacing w:val="-6"/>
          <w:sz w:val="28"/>
          <w:szCs w:val="28"/>
          <w:rtl w:val="0"/>
          <w:lang w:val="ru-RU"/>
        </w:rPr>
        <w:t xml:space="preserve">, </w:t>
      </w:r>
      <w:r>
        <w:rPr>
          <w:spacing w:val="-6"/>
          <w:sz w:val="28"/>
          <w:szCs w:val="28"/>
          <w:rtl w:val="0"/>
          <w:lang w:val="ru-RU"/>
        </w:rPr>
        <w:t>немецкий</w:t>
      </w:r>
      <w:r>
        <w:rPr>
          <w:spacing w:val="-6"/>
          <w:sz w:val="28"/>
          <w:szCs w:val="28"/>
          <w:rtl w:val="0"/>
          <w:lang w:val="ru-RU"/>
        </w:rPr>
        <w:t xml:space="preserve">, </w:t>
      </w:r>
      <w:r>
        <w:rPr>
          <w:spacing w:val="-6"/>
          <w:sz w:val="28"/>
          <w:szCs w:val="28"/>
          <w:rtl w:val="0"/>
          <w:lang w:val="ru-RU"/>
        </w:rPr>
        <w:t>французский</w:t>
      </w:r>
      <w:r>
        <w:rPr>
          <w:spacing w:val="-6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Заявки на участие в данном мероприятии просим направлять 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секретарю конференции 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Новиковой </w:t>
      </w:r>
      <w:r>
        <w:rPr>
          <w:sz w:val="28"/>
          <w:szCs w:val="28"/>
          <w:rtl w:val="0"/>
          <w:lang w:val="ru-RU"/>
        </w:rPr>
        <w:t>(</w:t>
      </w:r>
      <w:r>
        <w:rPr>
          <w:outline w:val="0"/>
          <w:color w:val="008ec0"/>
          <w:sz w:val="28"/>
          <w:szCs w:val="28"/>
          <w:u w:color="008ec0"/>
          <w:rtl w:val="0"/>
          <w:lang w:val="en-US"/>
          <w14:textFill>
            <w14:solidFill>
              <w14:srgbClr w14:val="008EC0"/>
            </w14:solidFill>
          </w14:textFill>
        </w:rPr>
        <w:t>englishphilology</w:t>
      </w:r>
      <w:r>
        <w:rPr>
          <w:outline w:val="0"/>
          <w:color w:val="008ec0"/>
          <w:sz w:val="28"/>
          <w:szCs w:val="28"/>
          <w:u w:color="008ec0"/>
          <w:rtl w:val="0"/>
          <w:lang w:val="ru-RU"/>
          <w14:textFill>
            <w14:solidFill>
              <w14:srgbClr w14:val="008EC0"/>
            </w14:solidFill>
          </w14:textFill>
        </w:rPr>
        <w:t>_</w:t>
      </w:r>
      <w:r>
        <w:rPr>
          <w:outline w:val="0"/>
          <w:color w:val="008ec0"/>
          <w:sz w:val="28"/>
          <w:szCs w:val="28"/>
          <w:u w:color="008ec0"/>
          <w:rtl w:val="0"/>
          <w:lang w:val="en-US"/>
          <w14:textFill>
            <w14:solidFill>
              <w14:srgbClr w14:val="008EC0"/>
            </w14:solidFill>
          </w14:textFill>
        </w:rPr>
        <w:t>hsolpp</w:t>
      </w:r>
      <w:r>
        <w:rPr>
          <w:outline w:val="0"/>
          <w:color w:val="008ec0"/>
          <w:sz w:val="28"/>
          <w:szCs w:val="28"/>
          <w:u w:color="008ec0"/>
          <w:rtl w:val="0"/>
          <w:lang w:val="ru-RU"/>
          <w14:textFill>
            <w14:solidFill>
              <w14:srgbClr w14:val="008EC0"/>
            </w14:solidFill>
          </w14:textFill>
        </w:rPr>
        <w:t>@</w:t>
      </w:r>
      <w:r>
        <w:rPr>
          <w:outline w:val="0"/>
          <w:color w:val="008ec0"/>
          <w:sz w:val="28"/>
          <w:szCs w:val="28"/>
          <w:u w:color="008ec0"/>
          <w:rtl w:val="0"/>
          <w:lang w:val="en-US"/>
          <w14:textFill>
            <w14:solidFill>
              <w14:srgbClr w14:val="008EC0"/>
            </w14:solidFill>
          </w14:textFill>
        </w:rPr>
        <w:t>mail</w:t>
      </w:r>
      <w:r>
        <w:rPr>
          <w:outline w:val="0"/>
          <w:color w:val="008ec0"/>
          <w:sz w:val="28"/>
          <w:szCs w:val="28"/>
          <w:u w:color="008ec0"/>
          <w:rtl w:val="0"/>
          <w:lang w:val="ru-RU"/>
          <w14:textFill>
            <w14:solidFill>
              <w14:srgbClr w14:val="008EC0"/>
            </w14:solidFill>
          </w14:textFill>
        </w:rPr>
        <w:t>.</w:t>
      </w:r>
      <w:r>
        <w:rPr>
          <w:outline w:val="0"/>
          <w:color w:val="008ec0"/>
          <w:sz w:val="28"/>
          <w:szCs w:val="28"/>
          <w:u w:color="008ec0"/>
          <w:rtl w:val="0"/>
          <w:lang w:val="en-US"/>
          <w14:textFill>
            <w14:solidFill>
              <w14:srgbClr w14:val="008EC0"/>
            </w14:solidFill>
          </w14:textFill>
        </w:rPr>
        <w:t>ru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20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 xml:space="preserve">форма заявки Приложение </w:t>
      </w:r>
      <w:r>
        <w:rPr>
          <w:sz w:val="28"/>
          <w:szCs w:val="28"/>
          <w:rtl w:val="0"/>
          <w:lang w:val="ru-RU"/>
        </w:rPr>
        <w:t>1).</w:t>
      </w:r>
    </w:p>
    <w:p>
      <w:pPr>
        <w:pStyle w:val="Обычный"/>
        <w:spacing w:line="360" w:lineRule="auto"/>
        <w:ind w:firstLine="720"/>
        <w:jc w:val="right"/>
        <w:rPr>
          <w:sz w:val="26"/>
          <w:szCs w:val="26"/>
        </w:rPr>
      </w:pPr>
    </w:p>
    <w:p>
      <w:pPr>
        <w:pStyle w:val="Обычный"/>
        <w:spacing w:line="360" w:lineRule="auto"/>
        <w:ind w:firstLine="720"/>
        <w:jc w:val="right"/>
        <w:rPr>
          <w:sz w:val="26"/>
          <w:szCs w:val="26"/>
        </w:rPr>
      </w:pPr>
    </w:p>
    <w:p>
      <w:pPr>
        <w:pStyle w:val="Обычный"/>
        <w:spacing w:line="360" w:lineRule="auto"/>
        <w:ind w:firstLine="720"/>
        <w:jc w:val="right"/>
        <w:rPr>
          <w:sz w:val="26"/>
          <w:szCs w:val="26"/>
        </w:rPr>
      </w:pPr>
    </w:p>
    <w:p>
      <w:pPr>
        <w:pStyle w:val="Обычный"/>
        <w:spacing w:line="360" w:lineRule="auto"/>
        <w:ind w:firstLine="720"/>
        <w:jc w:val="right"/>
        <w:rPr>
          <w:sz w:val="26"/>
          <w:szCs w:val="26"/>
        </w:rPr>
      </w:pPr>
    </w:p>
    <w:p>
      <w:pPr>
        <w:pStyle w:val="Обычный"/>
        <w:spacing w:line="36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Оргкомитет </w:t>
      </w:r>
    </w:p>
    <w:p>
      <w:pPr>
        <w:pStyle w:val="Обычный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Обычный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ru-RU"/>
        </w:rPr>
        <w:t>Глубокоуважаемые коллеги</w:t>
      </w:r>
      <w:r>
        <w:rPr>
          <w:b w:val="1"/>
          <w:bCs w:val="1"/>
          <w:sz w:val="34"/>
          <w:szCs w:val="34"/>
          <w:rtl w:val="0"/>
          <w:lang w:val="ru-RU"/>
        </w:rPr>
        <w:t>!</w:t>
      </w:r>
    </w:p>
    <w:p>
      <w:pPr>
        <w:pStyle w:val="Обычный"/>
        <w:ind w:firstLine="720"/>
        <w:jc w:val="both"/>
        <w:rPr>
          <w:sz w:val="28"/>
          <w:szCs w:val="28"/>
        </w:rPr>
      </w:pPr>
    </w:p>
    <w:p>
      <w:pPr>
        <w:pStyle w:val="Обычный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Кафедра английской филологии ФГБОУ ВО «Нижегородский государственный лингвистический университет им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Добролюбова» приглашает вас принять участие в научной конференции «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Стратегии и тактики в различных регистрах общения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на материале современных индоевропейских языков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которая состоится </w:t>
      </w:r>
      <w:r>
        <w:rPr>
          <w:sz w:val="28"/>
          <w:szCs w:val="28"/>
          <w:rtl w:val="0"/>
          <w:lang w:val="ru-RU"/>
        </w:rPr>
        <w:t xml:space="preserve">5-6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2023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По результатам конференции будет издан электронный сборник научных трудов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 индексацией в РИНЦ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20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Файл заявки на участие в конференции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приложение </w:t>
      </w:r>
      <w:r>
        <w:rPr>
          <w:sz w:val="28"/>
          <w:szCs w:val="28"/>
          <w:rtl w:val="0"/>
          <w:lang w:val="ru-RU"/>
        </w:rPr>
        <w:t xml:space="preserve">1) </w:t>
      </w:r>
      <w:r>
        <w:rPr>
          <w:sz w:val="28"/>
          <w:szCs w:val="28"/>
          <w:rtl w:val="0"/>
          <w:lang w:val="ru-RU"/>
        </w:rPr>
        <w:t xml:space="preserve">следует направлять в электронном виде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электронная почта</w:t>
      </w:r>
      <w:r>
        <w:rPr>
          <w:sz w:val="28"/>
          <w:szCs w:val="28"/>
          <w:rtl w:val="0"/>
          <w:lang w:val="ru-RU"/>
        </w:rPr>
        <w:t xml:space="preserve">): </w:t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"mailto:englishphilology_hsolpp@mail.ru"</w:instrText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englishphilology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_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hsolpp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mail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до </w:t>
      </w:r>
      <w:r>
        <w:rPr>
          <w:rStyle w:val="Нет"/>
          <w:sz w:val="28"/>
          <w:szCs w:val="28"/>
          <w:rtl w:val="0"/>
          <w:lang w:val="ru-RU"/>
        </w:rPr>
        <w:t xml:space="preserve">20 </w:t>
      </w:r>
      <w:r>
        <w:rPr>
          <w:rStyle w:val="Нет"/>
          <w:sz w:val="28"/>
          <w:szCs w:val="28"/>
          <w:rtl w:val="0"/>
          <w:lang w:val="ru-RU"/>
        </w:rPr>
        <w:t xml:space="preserve">ноября </w:t>
      </w:r>
      <w:r>
        <w:rPr>
          <w:rStyle w:val="Нет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sz w:val="28"/>
          <w:szCs w:val="28"/>
          <w:rtl w:val="0"/>
          <w:lang w:val="ru-RU"/>
        </w:rPr>
        <w:t>г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  <w:sz w:val="28"/>
          <w:szCs w:val="28"/>
        </w:rPr>
      </w:pPr>
    </w:p>
    <w:p>
      <w:pPr>
        <w:pStyle w:val="Обычный"/>
        <w:ind w:firstLine="708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Организационный взнос за участие в конференции с последующей публикацией статьи объемом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страниц </w:t>
      </w:r>
      <w:r>
        <w:rPr>
          <w:rStyle w:val="Нет"/>
          <w:sz w:val="28"/>
          <w:szCs w:val="28"/>
          <w:rtl w:val="0"/>
          <w:lang w:val="ru-RU"/>
        </w:rPr>
        <w:t xml:space="preserve">составляет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1500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Дополнительные страницы</w:t>
      </w:r>
      <w:r>
        <w:rPr>
          <w:rStyle w:val="Нет"/>
          <w:sz w:val="28"/>
          <w:szCs w:val="28"/>
          <w:rtl w:val="0"/>
          <w:lang w:val="ru-RU"/>
        </w:rPr>
        <w:t xml:space="preserve"> оплачиваются из расчета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200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–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страница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ab/>
        <w:t>Текст статей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оформленных в соответствии с установленными требованиями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sz w:val="28"/>
          <w:szCs w:val="28"/>
          <w:rtl w:val="0"/>
          <w:lang w:val="ru-RU"/>
        </w:rPr>
        <w:t xml:space="preserve">2), </w:t>
      </w:r>
      <w:r>
        <w:rPr>
          <w:rStyle w:val="Нет"/>
          <w:sz w:val="28"/>
          <w:szCs w:val="28"/>
          <w:rtl w:val="0"/>
          <w:lang w:val="ru-RU"/>
        </w:rPr>
        <w:t xml:space="preserve">направляется в электронном виде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электронная почта</w:t>
      </w:r>
      <w:r>
        <w:rPr>
          <w:rStyle w:val="Нет"/>
          <w:sz w:val="28"/>
          <w:szCs w:val="28"/>
          <w:rtl w:val="0"/>
          <w:lang w:val="ru-RU"/>
        </w:rPr>
        <w:t xml:space="preserve">): </w:t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"mailto:englishphilology_hsolpp@mail.ru"</w:instrText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englishphilology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_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hsolpp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mail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Все статьи подлежат обязательному рецензированию и проверке на антиплагиат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процент оригинальности текста не должен быть ниже </w:t>
      </w:r>
      <w:r>
        <w:rPr>
          <w:rStyle w:val="Нет"/>
          <w:sz w:val="28"/>
          <w:szCs w:val="28"/>
          <w:rtl w:val="0"/>
          <w:lang w:val="ru-RU"/>
        </w:rPr>
        <w:t xml:space="preserve">80%). </w:t>
      </w:r>
      <w:r>
        <w:rPr>
          <w:rStyle w:val="Нет"/>
          <w:sz w:val="28"/>
          <w:szCs w:val="28"/>
          <w:rtl w:val="0"/>
          <w:lang w:val="ru-RU"/>
        </w:rPr>
        <w:t xml:space="preserve">Образец оформления статьи – приложение </w:t>
      </w:r>
      <w:r>
        <w:rPr>
          <w:rStyle w:val="Нет"/>
          <w:sz w:val="28"/>
          <w:szCs w:val="28"/>
          <w:rtl w:val="0"/>
          <w:lang w:val="ru-RU"/>
        </w:rPr>
        <w:t xml:space="preserve">3. </w:t>
      </w:r>
      <w:r>
        <w:rPr>
          <w:rStyle w:val="Нет"/>
          <w:sz w:val="28"/>
          <w:szCs w:val="28"/>
          <w:rtl w:val="0"/>
          <w:lang w:val="ru-RU"/>
        </w:rPr>
        <w:t>После принятия материалов к публикации автору высылается текст договора и квитанция на оплату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Материалы для публикации</w:t>
      </w:r>
      <w:r>
        <w:rPr>
          <w:rStyle w:val="Нет"/>
          <w:sz w:val="28"/>
          <w:szCs w:val="28"/>
          <w:rtl w:val="0"/>
          <w:lang w:val="ru-RU"/>
        </w:rPr>
        <w:t xml:space="preserve"> принимаются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до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ноября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2023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года включительно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 xml:space="preserve">Произвести оплату необходимо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до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декабря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2023.</w:t>
      </w:r>
    </w:p>
    <w:p>
      <w:pPr>
        <w:pStyle w:val="Обычный"/>
        <w:ind w:firstLine="72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Организационный взнос за участие в конференции включает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участие в одном из секционных заседаний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рецензирование материалов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предпечатную подготовку и электронную публикацию одобренного текста статьи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электронный сертификат участника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Организационный комитет оставляет за собой право отклонять без рецензирования рукописи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не соответствующие указанным ниже требованиям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sz w:val="28"/>
          <w:szCs w:val="28"/>
        </w:rPr>
      </w:pPr>
    </w:p>
    <w:p>
      <w:pPr>
        <w:pStyle w:val="Обычный"/>
        <w:spacing w:line="264" w:lineRule="auto"/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spacing w:line="264" w:lineRule="auto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Обычный"/>
        <w:spacing w:line="264" w:lineRule="auto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Заявка на участие в конференции</w:t>
      </w:r>
    </w:p>
    <w:p>
      <w:pPr>
        <w:pStyle w:val="Обычный"/>
        <w:spacing w:line="264" w:lineRule="auto"/>
        <w:jc w:val="center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spacing w:line="264" w:lineRule="auto"/>
        <w:jc w:val="center"/>
        <w:rPr>
          <w:rStyle w:val="Нет"/>
          <w:sz w:val="28"/>
          <w:szCs w:val="28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Ф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автора полностью</w:t>
            </w:r>
            <w:r>
              <w:rPr>
                <w:rStyle w:val="Нет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кафедра без сокращений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ученая степень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ученое звание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ВУЗ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Место работы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Телефон рабочий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домашний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мобильный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E-mail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Тема статьи 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Код специальности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Научное направление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Участие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выступление с докладом на секции и публикация 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только публикация 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>только выступление с докладом на секции</w:t>
            </w:r>
            <w:r>
              <w:rPr>
                <w:rStyle w:val="Нет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  <w:rPr>
          <w:rStyle w:val="Нет"/>
          <w:sz w:val="28"/>
          <w:szCs w:val="28"/>
        </w:rPr>
      </w:pPr>
    </w:p>
    <w:p>
      <w:pPr>
        <w:pStyle w:val="Абзац списка"/>
        <w:tabs>
          <w:tab w:val="left" w:pos="362"/>
        </w:tabs>
        <w:spacing w:line="240" w:lineRule="auto"/>
        <w:ind w:left="0" w:firstLine="0"/>
        <w:jc w:val="both"/>
        <w:rPr>
          <w:rStyle w:val="Нет"/>
          <w:sz w:val="28"/>
          <w:szCs w:val="28"/>
        </w:rPr>
      </w:pPr>
    </w:p>
    <w:p>
      <w:pPr>
        <w:pStyle w:val="Обычный"/>
        <w:ind w:firstLine="708"/>
        <w:jc w:val="both"/>
        <w:rPr>
          <w:rStyle w:val="Нет"/>
          <w:sz w:val="28"/>
          <w:szCs w:val="28"/>
        </w:rPr>
      </w:pPr>
    </w:p>
    <w:p>
      <w:pPr>
        <w:pStyle w:val="Обычный"/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jc w:val="right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</w:p>
    <w:p>
      <w:pPr>
        <w:pStyle w:val="Обычный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Требования к оформлению материалов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b w:val="1"/>
          <w:bCs w:val="1"/>
          <w:i w:val="1"/>
          <w:iCs w:val="1"/>
          <w:sz w:val="28"/>
          <w:szCs w:val="28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Формат </w:t>
      </w:r>
      <w:r>
        <w:rPr>
          <w:rStyle w:val="Нет"/>
          <w:sz w:val="28"/>
          <w:szCs w:val="28"/>
          <w:rtl w:val="0"/>
          <w:lang w:val="en-US"/>
        </w:rPr>
        <w:t>MS</w:t>
      </w:r>
      <w:r>
        <w:rPr>
          <w:rStyle w:val="Нет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en-US"/>
        </w:rPr>
        <w:t>WORD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en-US"/>
        </w:rPr>
        <w:t>DOC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Поля по </w:t>
      </w:r>
      <w:r>
        <w:rPr>
          <w:rStyle w:val="Нет"/>
          <w:sz w:val="28"/>
          <w:szCs w:val="28"/>
          <w:rtl w:val="0"/>
          <w:lang w:val="ru-RU"/>
        </w:rPr>
        <w:t xml:space="preserve">2,5 </w:t>
      </w:r>
      <w:r>
        <w:rPr>
          <w:rStyle w:val="Нет"/>
          <w:sz w:val="28"/>
          <w:szCs w:val="28"/>
          <w:rtl w:val="0"/>
          <w:lang w:val="ru-RU"/>
        </w:rPr>
        <w:t>см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Шрифт</w:t>
      </w:r>
      <w:r>
        <w:rPr>
          <w:rStyle w:val="Нет"/>
          <w:sz w:val="28"/>
          <w:szCs w:val="28"/>
          <w:rtl w:val="0"/>
          <w:lang w:val="en-US"/>
        </w:rPr>
        <w:t xml:space="preserve"> Times New Roman, </w:t>
      </w:r>
      <w:r>
        <w:rPr>
          <w:rStyle w:val="Нет"/>
          <w:sz w:val="28"/>
          <w:szCs w:val="28"/>
          <w:rtl w:val="0"/>
          <w:lang w:val="ru-RU"/>
        </w:rPr>
        <w:t>кегль</w:t>
      </w:r>
      <w:r>
        <w:rPr>
          <w:rStyle w:val="Нет"/>
          <w:sz w:val="28"/>
          <w:szCs w:val="28"/>
          <w:rtl w:val="0"/>
          <w:lang w:val="en-US"/>
        </w:rPr>
        <w:t xml:space="preserve"> 14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Название статьи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прописными буквами полужирным шрифтом по центру</w:t>
      </w:r>
      <w:r>
        <w:rPr>
          <w:rStyle w:val="Нет"/>
          <w:sz w:val="28"/>
          <w:szCs w:val="28"/>
          <w:rtl w:val="0"/>
          <w:lang w:val="ru-RU"/>
        </w:rPr>
        <w:t>, 14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 xml:space="preserve">);   </w:t>
      </w:r>
      <w:r>
        <w:rPr>
          <w:rStyle w:val="Нет"/>
          <w:sz w:val="28"/>
          <w:szCs w:val="28"/>
          <w:rtl w:val="0"/>
          <w:lang w:val="ru-RU"/>
        </w:rPr>
        <w:t xml:space="preserve">инициалы  и  фамилии  авторов 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строчными  буквами  полужирным  шрифтом  по центру</w:t>
      </w:r>
      <w:r>
        <w:rPr>
          <w:rStyle w:val="Нет"/>
          <w:sz w:val="28"/>
          <w:szCs w:val="28"/>
          <w:rtl w:val="0"/>
          <w:lang w:val="ru-RU"/>
        </w:rPr>
        <w:t>, 14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 xml:space="preserve">);  </w:t>
      </w:r>
      <w:r>
        <w:rPr>
          <w:rStyle w:val="Нет"/>
          <w:sz w:val="28"/>
          <w:szCs w:val="28"/>
          <w:rtl w:val="0"/>
          <w:lang w:val="ru-RU"/>
        </w:rPr>
        <w:t xml:space="preserve">название вуза полностью и города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курсивом по центру</w:t>
      </w:r>
      <w:r>
        <w:rPr>
          <w:rStyle w:val="Нет"/>
          <w:sz w:val="28"/>
          <w:szCs w:val="28"/>
          <w:rtl w:val="0"/>
          <w:lang w:val="ru-RU"/>
        </w:rPr>
        <w:t>, 14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 xml:space="preserve">);  </w:t>
      </w:r>
      <w:r>
        <w:rPr>
          <w:rStyle w:val="Нет"/>
          <w:sz w:val="28"/>
          <w:szCs w:val="28"/>
          <w:rtl w:val="0"/>
          <w:lang w:val="ru-RU"/>
        </w:rPr>
        <w:t xml:space="preserve">аннотация на русском языке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 xml:space="preserve">не более </w:t>
      </w:r>
      <w:r>
        <w:rPr>
          <w:rStyle w:val="Нет"/>
          <w:sz w:val="28"/>
          <w:szCs w:val="28"/>
          <w:rtl w:val="0"/>
          <w:lang w:val="ru-RU"/>
        </w:rPr>
        <w:t xml:space="preserve">5-6 </w:t>
      </w:r>
      <w:r>
        <w:rPr>
          <w:rStyle w:val="Нет"/>
          <w:sz w:val="28"/>
          <w:szCs w:val="28"/>
          <w:rtl w:val="0"/>
          <w:lang w:val="ru-RU"/>
        </w:rPr>
        <w:t>строк</w:t>
      </w:r>
      <w:r>
        <w:rPr>
          <w:rStyle w:val="Нет"/>
          <w:sz w:val="28"/>
          <w:szCs w:val="28"/>
          <w:rtl w:val="0"/>
          <w:lang w:val="ru-RU"/>
        </w:rPr>
        <w:t>, 12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 xml:space="preserve">); </w:t>
      </w:r>
      <w:r>
        <w:rPr>
          <w:rStyle w:val="Нет"/>
          <w:sz w:val="28"/>
          <w:szCs w:val="28"/>
          <w:rtl w:val="0"/>
          <w:lang w:val="ru-RU"/>
        </w:rPr>
        <w:t xml:space="preserve">ключевые слова </w:t>
      </w:r>
      <w:r>
        <w:rPr>
          <w:rStyle w:val="Нет"/>
          <w:sz w:val="28"/>
          <w:szCs w:val="28"/>
          <w:rtl w:val="0"/>
          <w:lang w:val="ru-RU"/>
        </w:rPr>
        <w:t xml:space="preserve">(5-7) </w:t>
      </w:r>
      <w:r>
        <w:rPr>
          <w:rStyle w:val="Нет"/>
          <w:sz w:val="28"/>
          <w:szCs w:val="28"/>
          <w:rtl w:val="0"/>
          <w:lang w:val="ru-RU"/>
        </w:rPr>
        <w:t xml:space="preserve">на русском языке </w:t>
      </w:r>
      <w:r>
        <w:rPr>
          <w:rStyle w:val="Нет"/>
          <w:sz w:val="28"/>
          <w:szCs w:val="28"/>
          <w:rtl w:val="0"/>
          <w:lang w:val="ru-RU"/>
        </w:rPr>
        <w:t>(12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 xml:space="preserve">);   </w:t>
      </w:r>
      <w:r>
        <w:rPr>
          <w:rStyle w:val="Нет"/>
          <w:sz w:val="28"/>
          <w:szCs w:val="28"/>
          <w:rtl w:val="0"/>
          <w:lang w:val="ru-RU"/>
        </w:rPr>
        <w:t>перевод на английский язык названия статьи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имени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полностью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 фамилии автора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строчными буквами полужирным шрифтом по центру</w:t>
      </w:r>
      <w:r>
        <w:rPr>
          <w:rStyle w:val="Нет"/>
          <w:sz w:val="28"/>
          <w:szCs w:val="28"/>
          <w:rtl w:val="0"/>
          <w:lang w:val="ru-RU"/>
        </w:rPr>
        <w:t>, 12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аннотация на английском языке </w:t>
      </w:r>
      <w:r>
        <w:rPr>
          <w:rStyle w:val="Нет"/>
          <w:sz w:val="28"/>
          <w:szCs w:val="28"/>
          <w:rtl w:val="0"/>
          <w:lang w:val="ru-RU"/>
        </w:rPr>
        <w:t>(12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 xml:space="preserve">), </w:t>
      </w:r>
      <w:r>
        <w:rPr>
          <w:rStyle w:val="Нет"/>
          <w:sz w:val="28"/>
          <w:szCs w:val="28"/>
          <w:rtl w:val="0"/>
          <w:lang w:val="ru-RU"/>
        </w:rPr>
        <w:t xml:space="preserve">ключевые слова на английском языке </w:t>
      </w:r>
      <w:r>
        <w:rPr>
          <w:rStyle w:val="Нет"/>
          <w:sz w:val="28"/>
          <w:szCs w:val="28"/>
          <w:rtl w:val="0"/>
          <w:lang w:val="ru-RU"/>
        </w:rPr>
        <w:t>(12</w:t>
      </w:r>
      <w:r>
        <w:rPr>
          <w:rStyle w:val="Нет"/>
          <w:sz w:val="28"/>
          <w:szCs w:val="28"/>
          <w:rtl w:val="0"/>
          <w:lang w:val="ru-RU"/>
        </w:rPr>
        <w:t>пт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Межстрочный интервал в тексте – одинарный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Абзацный отступ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красная строка</w:t>
      </w:r>
      <w:r>
        <w:rPr>
          <w:rStyle w:val="Нет"/>
          <w:sz w:val="28"/>
          <w:szCs w:val="28"/>
          <w:rtl w:val="0"/>
          <w:lang w:val="ru-RU"/>
        </w:rPr>
        <w:t xml:space="preserve">) 1,25 </w:t>
      </w:r>
      <w:r>
        <w:rPr>
          <w:rStyle w:val="Нет"/>
          <w:sz w:val="28"/>
          <w:szCs w:val="28"/>
          <w:rtl w:val="0"/>
          <w:lang w:val="ru-RU"/>
        </w:rPr>
        <w:t>см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Выравнивание по ширине без простановки страниц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Запрещение переносов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Желательно без постраничных сносок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>Ссылки в тексте оформляются по следующему образцу</w:t>
      </w:r>
      <w:r>
        <w:rPr>
          <w:rStyle w:val="Нет"/>
          <w:sz w:val="28"/>
          <w:szCs w:val="28"/>
          <w:rtl w:val="0"/>
          <w:lang w:val="ru-RU"/>
        </w:rPr>
        <w:t xml:space="preserve">: [1.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25]        (</w:t>
      </w:r>
      <w:r>
        <w:rPr>
          <w:rStyle w:val="Нет"/>
          <w:sz w:val="28"/>
          <w:szCs w:val="28"/>
          <w:rtl w:val="0"/>
          <w:lang w:val="ru-RU"/>
        </w:rPr>
        <w:t>в квадратных скобках номер библиографической сноски и номер страницы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 xml:space="preserve">или </w:t>
      </w:r>
      <w:r>
        <w:rPr>
          <w:rStyle w:val="Нет"/>
          <w:sz w:val="28"/>
          <w:szCs w:val="28"/>
          <w:rtl w:val="0"/>
          <w:lang w:val="ru-RU"/>
        </w:rPr>
        <w:t>[5] (</w:t>
      </w:r>
      <w:r>
        <w:rPr>
          <w:rStyle w:val="Нет"/>
          <w:sz w:val="28"/>
          <w:szCs w:val="28"/>
          <w:rtl w:val="0"/>
          <w:lang w:val="ru-RU"/>
        </w:rPr>
        <w:t>номер библиографической сноски</w:t>
      </w:r>
      <w:r>
        <w:rPr>
          <w:rStyle w:val="Нет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sz w:val="28"/>
          <w:szCs w:val="28"/>
          <w:rtl w:val="0"/>
          <w:lang w:val="ru-RU"/>
        </w:rPr>
        <w:t xml:space="preserve">Библиографический список оформляется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 алфавитном порядке </w:t>
      </w:r>
      <w:r>
        <w:rPr>
          <w:rStyle w:val="Нет"/>
          <w:sz w:val="28"/>
          <w:szCs w:val="28"/>
          <w:rtl w:val="0"/>
          <w:lang w:val="ru-RU"/>
        </w:rPr>
        <w:t>в конце статьи по образцу в соответствии с требованиями ГОСТ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  <w:spacing w:val="-6"/>
          <w:sz w:val="28"/>
          <w:szCs w:val="28"/>
        </w:rPr>
      </w:pPr>
    </w:p>
    <w:p>
      <w:pPr>
        <w:pStyle w:val="Обычный"/>
        <w:ind w:firstLine="720"/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pacing w:val="-6"/>
          <w:sz w:val="28"/>
          <w:szCs w:val="28"/>
        </w:rPr>
        <w:br w:type="page"/>
      </w:r>
    </w:p>
    <w:p>
      <w:pPr>
        <w:pStyle w:val="Обычный"/>
        <w:ind w:firstLine="720"/>
        <w:jc w:val="right"/>
        <w:rPr>
          <w:rStyle w:val="Нет"/>
          <w:b w:val="1"/>
          <w:bCs w:val="1"/>
          <w:spacing w:val="-6"/>
          <w:sz w:val="28"/>
          <w:szCs w:val="28"/>
        </w:rPr>
      </w:pPr>
      <w:r>
        <w:rPr>
          <w:rStyle w:val="Нет"/>
          <w:b w:val="1"/>
          <w:bCs w:val="1"/>
          <w:spacing w:val="-6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b w:val="1"/>
          <w:bCs w:val="1"/>
          <w:spacing w:val="-6"/>
          <w:sz w:val="28"/>
          <w:szCs w:val="28"/>
          <w:rtl w:val="0"/>
          <w:lang w:val="ru-RU"/>
        </w:rPr>
        <w:t>3</w:t>
      </w:r>
    </w:p>
    <w:p>
      <w:pPr>
        <w:pStyle w:val="Обычный"/>
        <w:ind w:firstLine="720"/>
        <w:jc w:val="right"/>
        <w:rPr>
          <w:rStyle w:val="Нет"/>
          <w:b w:val="1"/>
          <w:bCs w:val="1"/>
          <w:spacing w:val="-6"/>
          <w:sz w:val="28"/>
          <w:szCs w:val="28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  <w:spacing w:val="-6"/>
          <w:sz w:val="28"/>
          <w:szCs w:val="28"/>
        </w:rPr>
      </w:pPr>
      <w:r>
        <w:rPr>
          <w:rStyle w:val="Нет"/>
          <w:b w:val="1"/>
          <w:bCs w:val="1"/>
          <w:spacing w:val="-6"/>
          <w:sz w:val="28"/>
          <w:szCs w:val="28"/>
          <w:rtl w:val="0"/>
          <w:lang w:val="ru-RU"/>
        </w:rPr>
        <w:t>Образец оформления статьи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  <w:spacing w:val="-6"/>
          <w:sz w:val="28"/>
          <w:szCs w:val="28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  <w:spacing w:val="-6"/>
          <w:sz w:val="28"/>
          <w:szCs w:val="28"/>
        </w:rPr>
      </w:pPr>
    </w:p>
    <w:p>
      <w:pPr>
        <w:pStyle w:val="Обычный (веб)"/>
        <w:jc w:val="both"/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УДК …</w:t>
      </w: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НЕЭФФЕКТИВНОЕ ОБЩЕНИЕ </w:t>
      </w: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КАК ПРАГМАЛИНГВИСТИЧЕСКИЙ ФЕНОМЕН</w:t>
      </w:r>
    </w:p>
    <w:p>
      <w:pPr>
        <w:pStyle w:val="Обычный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Бугрова</w:t>
      </w:r>
    </w:p>
    <w:p>
      <w:pPr>
        <w:pStyle w:val="Обычный"/>
        <w:jc w:val="center"/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Нижегородский государственный лингвистический университет </w:t>
      </w:r>
    </w:p>
    <w:p>
      <w:pPr>
        <w:pStyle w:val="Обычный"/>
        <w:jc w:val="center"/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Добролюбова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Нижний Новгород</w:t>
      </w:r>
    </w:p>
    <w:p>
      <w:pPr>
        <w:pStyle w:val="Обычный"/>
        <w:jc w:val="center"/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 статье  …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.</w:t>
      </w:r>
    </w:p>
    <w:p>
      <w:pPr>
        <w:pStyle w:val="Обычный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Ключевые слова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  .</w:t>
      </w:r>
    </w:p>
    <w:p>
      <w:pPr>
        <w:pStyle w:val="Обычный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Статьи на Английском Языке</w:t>
      </w:r>
    </w:p>
    <w:p>
      <w:pPr>
        <w:pStyle w:val="Обычный"/>
        <w:jc w:val="center"/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Svetlana Bugrova</w:t>
      </w:r>
    </w:p>
    <w:p>
      <w:pPr>
        <w:pStyle w:val="Обычный"/>
        <w:jc w:val="center"/>
        <w:rPr>
          <w:rStyle w:val="Нет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Nizhny Novgorod State Linguistics University</w:t>
      </w:r>
    </w:p>
    <w:p>
      <w:pPr>
        <w:pStyle w:val="Обычный"/>
        <w:jc w:val="center"/>
        <w:rPr>
          <w:rStyle w:val="Нет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  <w:jc w:val="both"/>
        <w:rPr>
          <w:rStyle w:val="Нет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</w:t>
        <w:tab/>
        <w:t xml:space="preserve">The article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.</w:t>
      </w:r>
    </w:p>
    <w:p>
      <w:pPr>
        <w:pStyle w:val="Обычный"/>
        <w:jc w:val="both"/>
        <w:rPr>
          <w:rStyle w:val="Нет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</w:t>
        <w:tab/>
      </w:r>
      <w:r>
        <w:rPr>
          <w:rStyle w:val="Нет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 words: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… </w:t>
      </w:r>
      <w:r>
        <w:rPr>
          <w:rStyle w:val="Нет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rPr>
          <w:rStyle w:val="Нет"/>
          <w:sz w:val="28"/>
          <w:szCs w:val="28"/>
          <w:lang w:val="en-US"/>
        </w:rPr>
      </w:pPr>
      <w:r>
        <w:rPr>
          <w:rStyle w:val="Нет"/>
          <w:sz w:val="28"/>
          <w:szCs w:val="28"/>
          <w:rtl w:val="0"/>
          <w:lang w:val="en-US"/>
        </w:rPr>
        <w:t xml:space="preserve"> </w:t>
      </w:r>
    </w:p>
    <w:p>
      <w:pPr>
        <w:pStyle w:val="Обычный"/>
        <w:ind w:left="360" w:firstLine="0"/>
        <w:jc w:val="center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en-US"/>
        </w:rPr>
        <w:t>[</w:t>
      </w:r>
      <w:r>
        <w:rPr>
          <w:rStyle w:val="Нет"/>
          <w:sz w:val="28"/>
          <w:szCs w:val="28"/>
          <w:rtl w:val="0"/>
          <w:lang w:val="ru-RU"/>
        </w:rPr>
        <w:t>Текст</w:t>
      </w:r>
      <w:r>
        <w:rPr>
          <w:rStyle w:val="Нет"/>
          <w:sz w:val="28"/>
          <w:szCs w:val="28"/>
          <w:rtl w:val="0"/>
          <w:lang w:val="en-US"/>
        </w:rPr>
        <w:t>]</w:t>
      </w:r>
    </w:p>
    <w:p>
      <w:pPr>
        <w:pStyle w:val="Обычный"/>
        <w:ind w:left="360" w:firstLine="0"/>
        <w:jc w:val="center"/>
        <w:rPr>
          <w:rStyle w:val="Нет"/>
          <w:sz w:val="28"/>
          <w:szCs w:val="28"/>
          <w:lang w:val="en-US"/>
        </w:rPr>
      </w:pPr>
    </w:p>
    <w:p>
      <w:pPr>
        <w:pStyle w:val="Обычный"/>
        <w:ind w:firstLine="709"/>
        <w:jc w:val="center"/>
        <w:rPr>
          <w:rStyle w:val="Нет"/>
          <w:b w:val="1"/>
          <w:bCs w:val="1"/>
          <w:outline w:val="0"/>
          <w:color w:val="000000"/>
          <w:kern w:val="3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kern w:val="3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Библиографический список</w:t>
      </w:r>
    </w:p>
    <w:p>
      <w:pPr>
        <w:pStyle w:val="Обычный"/>
        <w:ind w:firstLine="709"/>
        <w:jc w:val="center"/>
        <w:rPr>
          <w:rStyle w:val="Нет"/>
          <w:b w:val="1"/>
          <w:bCs w:val="1"/>
          <w:outline w:val="0"/>
          <w:color w:val="000000"/>
          <w:kern w:val="32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 В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Язык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текст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речь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//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ресурс Интернет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www.textum.ru/article/ivanov_lang/=9876.html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i w:val="1"/>
          <w:iCs w:val="1"/>
          <w:sz w:val="28"/>
          <w:szCs w:val="28"/>
          <w:rtl w:val="0"/>
          <w:lang w:val="ru-RU"/>
        </w:rPr>
        <w:t>Петров К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Е</w:t>
      </w:r>
      <w:r>
        <w:rPr>
          <w:rStyle w:val="Нет"/>
          <w:i w:val="1"/>
          <w:iCs w:val="1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 xml:space="preserve"> К вопросу об оценочном переосмыслении прагмем </w:t>
      </w:r>
      <w:r>
        <w:rPr>
          <w:rStyle w:val="Нет"/>
          <w:sz w:val="28"/>
          <w:szCs w:val="28"/>
          <w:rtl w:val="0"/>
          <w:lang w:val="ru-RU"/>
        </w:rPr>
        <w:t xml:space="preserve">// </w:t>
      </w:r>
      <w:r>
        <w:rPr>
          <w:rStyle w:val="Нет"/>
          <w:sz w:val="28"/>
          <w:szCs w:val="28"/>
          <w:rtl w:val="0"/>
          <w:lang w:val="ru-RU"/>
        </w:rPr>
        <w:t>Язык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Культура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Деятельность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Восток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Запад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Тезисы докладов Межд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научной конференции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Набережные Челны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Институт Управления</w:t>
      </w:r>
      <w:r>
        <w:rPr>
          <w:rStyle w:val="Нет"/>
          <w:sz w:val="28"/>
          <w:szCs w:val="28"/>
          <w:rtl w:val="0"/>
          <w:lang w:val="ru-RU"/>
        </w:rPr>
        <w:t xml:space="preserve">, 1996.  </w:t>
      </w:r>
      <w:r>
        <w:rPr>
          <w:rStyle w:val="Нет"/>
          <w:sz w:val="28"/>
          <w:szCs w:val="28"/>
          <w:rtl w:val="0"/>
          <w:lang w:val="ru-RU"/>
        </w:rPr>
        <w:t>С</w:t>
      </w:r>
      <w:r>
        <w:rPr>
          <w:rStyle w:val="Нет"/>
          <w:sz w:val="28"/>
          <w:szCs w:val="28"/>
          <w:rtl w:val="0"/>
          <w:lang w:val="ru-RU"/>
        </w:rPr>
        <w:t>. 159-160.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Сидоров И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Типы концептов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Автореф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дис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… докт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филол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наук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1998. 41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  <w:lang w:val="en-US"/>
        </w:rPr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  <w:lang w:val="en-US"/>
        </w:rPr>
      </w:pPr>
    </w:p>
    <w:p>
      <w:pPr>
        <w:pStyle w:val="Обычный"/>
        <w:spacing w:line="264" w:lineRule="auto"/>
        <w:jc w:val="center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 </w:t>
      </w:r>
    </w:p>
    <w:p>
      <w:pPr>
        <w:pStyle w:val="Абзац списка"/>
        <w:tabs>
          <w:tab w:val="left" w:pos="362"/>
        </w:tabs>
        <w:spacing w:line="240" w:lineRule="auto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По всем интересующим вопросам можно обращаться на кафедру английской филологии по телефону</w:t>
      </w:r>
      <w:r>
        <w:rPr>
          <w:rStyle w:val="Нет"/>
          <w:outline w:val="0"/>
          <w:color w:val="0000ff"/>
          <w:sz w:val="28"/>
          <w:szCs w:val="28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+7(831) 416-60-13</w:t>
      </w:r>
      <w:r>
        <w:rPr>
          <w:rStyle w:val="Нет"/>
          <w:sz w:val="28"/>
          <w:szCs w:val="28"/>
          <w:rtl w:val="0"/>
          <w:lang w:val="ru-RU"/>
        </w:rPr>
        <w:t xml:space="preserve"> (</w:t>
      </w:r>
      <w:r>
        <w:rPr>
          <w:rStyle w:val="Нет"/>
          <w:sz w:val="28"/>
          <w:szCs w:val="28"/>
          <w:rtl w:val="0"/>
          <w:lang w:val="ru-RU"/>
        </w:rPr>
        <w:t xml:space="preserve">внутренний номер </w:t>
      </w:r>
      <w:r>
        <w:rPr>
          <w:rStyle w:val="Нет"/>
          <w:sz w:val="28"/>
          <w:szCs w:val="28"/>
          <w:rtl w:val="0"/>
          <w:lang w:val="ru-RU"/>
        </w:rPr>
        <w:t xml:space="preserve">136) </w:t>
      </w:r>
      <w:r>
        <w:rPr>
          <w:rStyle w:val="Нет"/>
          <w:sz w:val="28"/>
          <w:szCs w:val="28"/>
          <w:rtl w:val="0"/>
          <w:lang w:val="ru-RU"/>
        </w:rPr>
        <w:t xml:space="preserve">или по адресу электронной почты </w:t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"mailto:englishphilology_hsolpp@mail.ru"</w:instrText>
      </w:r>
      <w:r>
        <w:rPr>
          <w:rStyle w:val="Hyperlink.0"/>
          <w:outline w:val="0"/>
          <w:color w:val="0000ff"/>
          <w:sz w:val="28"/>
          <w:szCs w:val="28"/>
          <w:u w:val="non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englishphilology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_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hsolpp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mail</w:t>
      </w:r>
      <w:r>
        <w:rPr>
          <w:rStyle w:val="Нет"/>
          <w:outline w:val="0"/>
          <w:color w:val="0000ff"/>
          <w:sz w:val="28"/>
          <w:szCs w:val="28"/>
          <w:u w:val="non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8"/>
          <w:szCs w:val="28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 xml:space="preserve"> (</w:t>
      </w:r>
      <w:r>
        <w:rPr>
          <w:rStyle w:val="Нет"/>
          <w:sz w:val="28"/>
          <w:szCs w:val="28"/>
          <w:rtl w:val="0"/>
          <w:lang w:val="ru-RU"/>
        </w:rPr>
        <w:t>Ирина Николаевна Кабанова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Наталия Дмитриевна Новикова</w:t>
      </w:r>
      <w:r>
        <w:rPr>
          <w:rStyle w:val="Нет"/>
          <w:sz w:val="28"/>
          <w:szCs w:val="28"/>
          <w:rtl w:val="0"/>
          <w:lang w:val="ru-RU"/>
        </w:rPr>
        <w:t>)</w:t>
      </w:r>
    </w:p>
    <w:p>
      <w:pPr>
        <w:pStyle w:val="Обычный"/>
        <w:ind w:left="360" w:firstLine="0"/>
        <w:jc w:val="both"/>
        <w:rPr>
          <w:rStyle w:val="Нет"/>
          <w:sz w:val="16"/>
          <w:szCs w:val="16"/>
        </w:rPr>
      </w:pPr>
    </w:p>
    <w:p>
      <w:pPr>
        <w:pStyle w:val="Обычный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ind w:left="140" w:firstLine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510"/>
        </w:tabs>
        <w:ind w:left="790" w:firstLine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144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360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576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none" w:color="0000ff"/>
      <w:lang w:val="en-US"/>
      <w14:textFill>
        <w14:solidFill>
          <w14:srgbClr w14:val="0000FF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72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